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09C21" w14:textId="77777777" w:rsidR="00CD1925" w:rsidRDefault="00CD1925">
      <w:pPr>
        <w:ind w:left="0" w:hanging="2"/>
        <w:jc w:val="center"/>
      </w:pPr>
      <w:bookmarkStart w:id="0" w:name="_heading=h.gjdgxs" w:colFirst="0" w:colLast="0"/>
      <w:bookmarkEnd w:id="0"/>
    </w:p>
    <w:p w14:paraId="43328C48" w14:textId="77777777" w:rsidR="00CD1925" w:rsidRDefault="00CD1925">
      <w:pPr>
        <w:ind w:left="0" w:hanging="2"/>
        <w:jc w:val="center"/>
      </w:pPr>
    </w:p>
    <w:p w14:paraId="053C8E63" w14:textId="77777777" w:rsidR="00CD1925" w:rsidRDefault="00CD1925">
      <w:pPr>
        <w:ind w:left="0" w:hanging="2"/>
      </w:pPr>
    </w:p>
    <w:p w14:paraId="7F2F1279" w14:textId="77777777" w:rsidR="00CD1925" w:rsidRDefault="00CD1925">
      <w:pPr>
        <w:ind w:left="0" w:hanging="2"/>
      </w:pPr>
    </w:p>
    <w:p w14:paraId="4BE4BA18" w14:textId="77777777" w:rsidR="00CD1925" w:rsidRDefault="007F106D">
      <w:pPr>
        <w:ind w:left="2" w:hanging="4"/>
        <w:jc w:val="center"/>
        <w:rPr>
          <w:sz w:val="40"/>
          <w:szCs w:val="40"/>
        </w:rPr>
      </w:pPr>
      <w:r>
        <w:rPr>
          <w:b/>
          <w:sz w:val="40"/>
          <w:szCs w:val="40"/>
        </w:rPr>
        <w:t>MEMORIAL DESCRITIVO</w:t>
      </w:r>
    </w:p>
    <w:p w14:paraId="20C41A97" w14:textId="77777777" w:rsidR="00CD1925" w:rsidRDefault="00CD1925">
      <w:pPr>
        <w:ind w:left="2" w:hanging="4"/>
        <w:jc w:val="center"/>
        <w:rPr>
          <w:sz w:val="40"/>
          <w:szCs w:val="40"/>
        </w:rPr>
      </w:pPr>
    </w:p>
    <w:p w14:paraId="1E3CCD9A" w14:textId="77777777" w:rsidR="00CD1925" w:rsidRDefault="00CD1925">
      <w:pPr>
        <w:ind w:left="0" w:hanging="2"/>
      </w:pPr>
    </w:p>
    <w:p w14:paraId="1DA85002" w14:textId="77777777" w:rsidR="00CD1925" w:rsidRDefault="00CD1925">
      <w:pPr>
        <w:ind w:left="0" w:hanging="2"/>
        <w:jc w:val="center"/>
      </w:pPr>
    </w:p>
    <w:p w14:paraId="5D122601" w14:textId="77777777" w:rsidR="00CD1925" w:rsidRDefault="00CD1925">
      <w:pPr>
        <w:ind w:left="0" w:hanging="2"/>
      </w:pPr>
    </w:p>
    <w:p w14:paraId="1C48E6EE" w14:textId="77777777" w:rsidR="00CD1925" w:rsidRDefault="00CD1925">
      <w:pPr>
        <w:ind w:left="0" w:hanging="2"/>
      </w:pPr>
    </w:p>
    <w:p w14:paraId="33D007E3" w14:textId="779714EC" w:rsidR="00184E66" w:rsidRDefault="007F106D" w:rsidP="00184E66">
      <w:pPr>
        <w:ind w:left="1" w:hanging="3"/>
        <w:jc w:val="center"/>
      </w:pPr>
      <w:r>
        <w:rPr>
          <w:b/>
          <w:sz w:val="32"/>
          <w:szCs w:val="32"/>
        </w:rPr>
        <w:t>PROJETO PARA REFORMA DA GUARDA CIVIL DE INDAIATUBA</w:t>
      </w:r>
    </w:p>
    <w:p w14:paraId="6CA40AC0" w14:textId="314259AF" w:rsidR="00CD1925" w:rsidRDefault="00CD1925" w:rsidP="00C32DE2">
      <w:pPr>
        <w:pBdr>
          <w:top w:val="nil"/>
          <w:left w:val="nil"/>
          <w:bottom w:val="nil"/>
          <w:right w:val="nil"/>
          <w:between w:val="nil"/>
        </w:pBdr>
        <w:tabs>
          <w:tab w:val="left" w:pos="660"/>
          <w:tab w:val="right" w:pos="9629"/>
        </w:tabs>
        <w:ind w:left="0" w:hanging="2"/>
        <w:jc w:val="left"/>
        <w:rPr>
          <w:rFonts w:ascii="Calibri" w:eastAsia="Calibri" w:hAnsi="Calibri" w:cs="Calibri"/>
          <w:color w:val="000000"/>
        </w:rPr>
      </w:pPr>
    </w:p>
    <w:p w14:paraId="069C7D80" w14:textId="77777777" w:rsidR="00CD1925" w:rsidRDefault="007F106D" w:rsidP="00E546A1">
      <w:pPr>
        <w:pBdr>
          <w:top w:val="nil"/>
          <w:left w:val="nil"/>
          <w:bottom w:val="nil"/>
          <w:right w:val="nil"/>
          <w:between w:val="nil"/>
        </w:pBdr>
        <w:spacing w:before="240" w:after="60"/>
        <w:ind w:left="0" w:hanging="2"/>
        <w:jc w:val="center"/>
        <w:rPr>
          <w:b/>
          <w:color w:val="000000"/>
          <w:sz w:val="24"/>
          <w:szCs w:val="24"/>
          <w:u w:val="single"/>
        </w:rPr>
      </w:pPr>
      <w:bookmarkStart w:id="1" w:name="_heading=h.30j0zll" w:colFirst="0" w:colLast="0"/>
      <w:bookmarkEnd w:id="1"/>
      <w:r>
        <w:br w:type="page"/>
      </w:r>
      <w:r>
        <w:rPr>
          <w:b/>
          <w:color w:val="000000"/>
          <w:sz w:val="24"/>
          <w:szCs w:val="24"/>
          <w:u w:val="single"/>
        </w:rPr>
        <w:lastRenderedPageBreak/>
        <w:t>MEMORIAL DESCRITIVO</w:t>
      </w:r>
    </w:p>
    <w:p w14:paraId="3C875012" w14:textId="77777777" w:rsidR="00CD1925" w:rsidRDefault="007F106D">
      <w:pPr>
        <w:spacing w:after="120"/>
        <w:ind w:left="0" w:hanging="2"/>
        <w:jc w:val="center"/>
      </w:pPr>
      <w:r>
        <w:rPr>
          <w:i/>
        </w:rPr>
        <w:t>Especificações técnicas</w:t>
      </w:r>
    </w:p>
    <w:p w14:paraId="2E17A1B3" w14:textId="78DDF23F" w:rsidR="00CD1925" w:rsidRDefault="007F106D">
      <w:pPr>
        <w:spacing w:line="276" w:lineRule="auto"/>
        <w:ind w:left="0" w:hanging="2"/>
        <w:rPr>
          <w:sz w:val="24"/>
          <w:szCs w:val="24"/>
          <w:highlight w:val="yellow"/>
        </w:rPr>
      </w:pPr>
      <w:r>
        <w:rPr>
          <w:b/>
          <w:sz w:val="24"/>
          <w:szCs w:val="24"/>
        </w:rPr>
        <w:t>OBRA</w:t>
      </w:r>
      <w:r>
        <w:rPr>
          <w:sz w:val="24"/>
          <w:szCs w:val="24"/>
        </w:rPr>
        <w:t xml:space="preserve">: </w:t>
      </w:r>
      <w:r w:rsidR="00E546A1" w:rsidRPr="00E546A1">
        <w:rPr>
          <w:sz w:val="24"/>
          <w:szCs w:val="24"/>
        </w:rPr>
        <w:t>REFORMA DA GUARDA MUNICIPAL</w:t>
      </w:r>
    </w:p>
    <w:p w14:paraId="1BB85046" w14:textId="18A9510A" w:rsidR="00CD1925" w:rsidRDefault="007F106D">
      <w:pPr>
        <w:spacing w:line="276" w:lineRule="auto"/>
        <w:ind w:left="0" w:hanging="2"/>
        <w:rPr>
          <w:sz w:val="24"/>
          <w:szCs w:val="24"/>
        </w:rPr>
      </w:pPr>
      <w:r>
        <w:rPr>
          <w:b/>
          <w:sz w:val="24"/>
          <w:szCs w:val="24"/>
        </w:rPr>
        <w:t>LOCAL</w:t>
      </w:r>
      <w:r>
        <w:rPr>
          <w:sz w:val="24"/>
          <w:szCs w:val="24"/>
        </w:rPr>
        <w:t>:</w:t>
      </w:r>
      <w:r>
        <w:rPr>
          <w:color w:val="202124"/>
          <w:sz w:val="21"/>
          <w:szCs w:val="21"/>
          <w:highlight w:val="white"/>
        </w:rPr>
        <w:t xml:space="preserve"> </w:t>
      </w:r>
      <w:r w:rsidR="00E546A1" w:rsidRPr="00E546A1">
        <w:rPr>
          <w:color w:val="202124"/>
        </w:rPr>
        <w:t>Av. Ário Barnabé, 924 - Jardim São Conrado, Indaiatuba - SP</w:t>
      </w:r>
      <w:bookmarkStart w:id="2" w:name="_heading=h.1fob9te" w:colFirst="0" w:colLast="0"/>
      <w:bookmarkEnd w:id="2"/>
    </w:p>
    <w:p w14:paraId="08EC4FE5"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GENERALIDADES</w:t>
      </w:r>
    </w:p>
    <w:p w14:paraId="6CC1BC16"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bookmarkStart w:id="3" w:name="_heading=h.3znysh7" w:colFirst="0" w:colLast="0"/>
      <w:bookmarkEnd w:id="3"/>
      <w:r>
        <w:rPr>
          <w:b/>
          <w:color w:val="000000"/>
          <w:sz w:val="24"/>
          <w:szCs w:val="24"/>
        </w:rPr>
        <w:t>Disposições Preliminares</w:t>
      </w:r>
    </w:p>
    <w:p w14:paraId="5F598529" w14:textId="1FD197E5" w:rsidR="00CD1925" w:rsidRDefault="007F106D">
      <w:pPr>
        <w:ind w:left="0" w:hanging="2"/>
      </w:pPr>
      <w:r w:rsidRPr="00A62190">
        <w:t xml:space="preserve">O presente Memorial Descritivo constitui elemento fundamental para o cumprimento das metas estabelecidas para a </w:t>
      </w:r>
      <w:r>
        <w:t>execução d</w:t>
      </w:r>
      <w:r w:rsidRPr="00A62190">
        <w:t xml:space="preserve">os serviços </w:t>
      </w:r>
      <w:r>
        <w:t xml:space="preserve">de </w:t>
      </w:r>
      <w:r w:rsidRPr="00A62190">
        <w:t xml:space="preserve">REFORMA </w:t>
      </w:r>
      <w:r w:rsidR="00C959F9">
        <w:t>DA GUARDA MUNICIPAL</w:t>
      </w:r>
      <w:r>
        <w:t>,</w:t>
      </w:r>
      <w:r w:rsidRPr="00A62190">
        <w:t xml:space="preserve"> </w:t>
      </w:r>
      <w:r w:rsidR="004E657C">
        <w:t xml:space="preserve">a fim de trocar a rede elétrica do prédio principal e canil, além da alimentação da academia/refeitório e da entrada de energia com novo gerador. Também está contemplada a instalação de climatizador na oficina, com alimentação elétrica. Em relação à cobertura, serão trocadas as estruturas metálicas de </w:t>
      </w:r>
      <w:r w:rsidR="007042C8">
        <w:t>toda edificação</w:t>
      </w:r>
      <w:r w:rsidR="004E657C">
        <w:t xml:space="preserve"> da academia/vestiários/refeitório/apoio (exceto oficina), a fim de garantir a correta inclinação para telha, além de troca da telha, rufos/calhas e forro de PVC desse bloco de edificação, do prédio principal e da guarita. Os condutores verticais do prédio principal fo</w:t>
      </w:r>
      <w:r w:rsidR="00511434">
        <w:t>ram</w:t>
      </w:r>
      <w:r w:rsidR="004E657C">
        <w:t xml:space="preserve"> trocado</w:t>
      </w:r>
      <w:r w:rsidR="00511434">
        <w:t>s</w:t>
      </w:r>
      <w:r w:rsidR="004E657C">
        <w:t xml:space="preserve"> recentemente, dessa forma está contemplada a troca dos condutores do bloco da academia e guarita. Será construído um sanitário para a guarita, em alvenaria estrutural, com estrutura metálica e cobertura termoacústica e forro de PVC, além da rede de hidráulica e elétrica. </w:t>
      </w:r>
      <w:r w:rsidR="00C705AF">
        <w:t xml:space="preserve">Por fim, deverá ser removida uma janela da entrada do prédio principal para abertura de uma porta em frente à recepção, e troca das portas de correr por porta de abrir com barra </w:t>
      </w:r>
      <w:proofErr w:type="spellStart"/>
      <w:r w:rsidR="00C705AF">
        <w:t>antipânico</w:t>
      </w:r>
      <w:proofErr w:type="spellEnd"/>
      <w:r w:rsidR="00C705AF">
        <w:t xml:space="preserve">. </w:t>
      </w:r>
      <w:r>
        <w:t>Os elementos técnicos fornecidos para execução do pretendido são: memorial descritivo, planilhas de serviços, cronograma físico-</w:t>
      </w:r>
      <w:r w:rsidRPr="00A21002">
        <w:t xml:space="preserve">financeiro, </w:t>
      </w:r>
      <w:r w:rsidR="0023046F">
        <w:t xml:space="preserve">projeto </w:t>
      </w:r>
      <w:r w:rsidR="00C705AF">
        <w:t xml:space="preserve">de arquitetura e </w:t>
      </w:r>
      <w:r w:rsidRPr="00A21002">
        <w:t>elétrico.</w:t>
      </w:r>
      <w:r>
        <w:t xml:space="preserve"> </w:t>
      </w:r>
    </w:p>
    <w:p w14:paraId="085668C3" w14:textId="77777777" w:rsidR="00CD1925" w:rsidRPr="00A62190" w:rsidRDefault="007F106D">
      <w:pPr>
        <w:ind w:left="0" w:hanging="2"/>
      </w:pPr>
      <w:r w:rsidRPr="00A62190">
        <w:t>Para efeito das presentes Especificações, o termo Contratada define o proponente vencedor do certame licitatório, a quem será adjudicado o objeto da Licitação, o termo Fiscalização define a equipe que representará o Departamento de Projetos da Secretaria Municipal de Planejamento Urbano e Engenharia perante a Contratada e a quem este último dever-se-á reportar, e o termo Contratante define a Prefeitura Municipal de Indaiatuba.</w:t>
      </w:r>
    </w:p>
    <w:p w14:paraId="75FDC5C5" w14:textId="77777777" w:rsidR="00CD1925" w:rsidRPr="00A62190" w:rsidRDefault="007F106D">
      <w:pPr>
        <w:ind w:left="0" w:hanging="2"/>
      </w:pPr>
      <w:r w:rsidRPr="00A62190">
        <w:t xml:space="preserve">Será sempre suposto que esta especificação é de inteiro conhecimento da empresa vencedora da licitação. </w:t>
      </w:r>
    </w:p>
    <w:p w14:paraId="23991AF7" w14:textId="1A09A999" w:rsidR="00CD1925" w:rsidRPr="00A62190" w:rsidRDefault="00A21002">
      <w:pPr>
        <w:ind w:left="0" w:hanging="2"/>
      </w:pPr>
      <w:bookmarkStart w:id="4" w:name="_heading=h.2et92p0" w:colFirst="0" w:colLast="0"/>
      <w:bookmarkEnd w:id="4"/>
      <w:r w:rsidRPr="00A62190">
        <w:t>Na execução de todos os</w:t>
      </w:r>
      <w:r w:rsidR="007F106D" w:rsidRPr="00A62190">
        <w:t xml:space="preserve"> serviços a Contratada deverá seguir as Normas Técnicas da Associação Brasileira de Normas Técnicas – ABNT e as normas citadas no decorrer destas Especificações.</w:t>
      </w:r>
    </w:p>
    <w:p w14:paraId="43AC4E12"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r>
        <w:rPr>
          <w:b/>
          <w:color w:val="000000"/>
          <w:sz w:val="24"/>
          <w:szCs w:val="24"/>
        </w:rPr>
        <w:t>Discrepâncias, Prioridades e Interpretações</w:t>
      </w:r>
    </w:p>
    <w:p w14:paraId="443BE84C" w14:textId="77777777" w:rsidR="00CD1925" w:rsidRDefault="007F106D">
      <w:pPr>
        <w:ind w:left="0" w:hanging="2"/>
      </w:pPr>
      <w:r>
        <w:t xml:space="preserve">Em caso de dúvidas quanto à interpretação do memorial descritivo, projetos, detalhes e/ou das instruções de concorrência, deverão ser consultados os profissionais responsáveis ou a </w:t>
      </w:r>
      <w:r w:rsidRPr="00A62190">
        <w:t>Contratante</w:t>
      </w:r>
      <w:r>
        <w:t>, nesta ordem.</w:t>
      </w:r>
    </w:p>
    <w:p w14:paraId="494B8AB1" w14:textId="77777777" w:rsidR="00CD1925" w:rsidRPr="00A21002" w:rsidRDefault="007F106D">
      <w:pPr>
        <w:ind w:left="0" w:hanging="2"/>
      </w:pPr>
      <w:r w:rsidRPr="00A21002">
        <w:lastRenderedPageBreak/>
        <w:t>Em casos de divergência entre desenhos de escalas diferentes prevalecerão sempre os de maior escala.</w:t>
      </w:r>
    </w:p>
    <w:p w14:paraId="72149565" w14:textId="77777777" w:rsidR="00CD1925" w:rsidRPr="00A21002" w:rsidRDefault="007F106D">
      <w:pPr>
        <w:ind w:left="0" w:hanging="2"/>
      </w:pPr>
      <w:r w:rsidRPr="00A21002">
        <w:t>Em casos de divergências entre detalhes e desenhos e este Memorial Descritivo prevalecerão sempre os primeiros.</w:t>
      </w:r>
    </w:p>
    <w:p w14:paraId="1AB42F84" w14:textId="77777777" w:rsidR="00CD1925" w:rsidRPr="00A21002" w:rsidRDefault="007F106D">
      <w:pPr>
        <w:ind w:left="0" w:hanging="2"/>
      </w:pPr>
      <w:r w:rsidRPr="00A21002">
        <w:t>Em casos de divergência entre cotas de desenhos e suas dimensões medidas em escala prevalecerão sempre às primeiras.</w:t>
      </w:r>
    </w:p>
    <w:p w14:paraId="0D8F9D1E" w14:textId="77777777" w:rsidR="00CD1925" w:rsidRDefault="007F106D">
      <w:pPr>
        <w:ind w:left="0" w:hanging="2"/>
      </w:pPr>
      <w:r>
        <w:t>Todos os detalhes constantes dos desenhos e não mencionados neste Memorial descritivo, assim como os detalhes aqui mencionados e não constantes dos desenhos, serão interpretados como fazendo parte integrante do projeto.</w:t>
      </w:r>
    </w:p>
    <w:p w14:paraId="598B4A49" w14:textId="77777777" w:rsidR="00CD1925" w:rsidRDefault="007F106D">
      <w:pPr>
        <w:ind w:left="0" w:hanging="2"/>
      </w:pPr>
      <w:r>
        <w:t xml:space="preserve">Nenhuma alteração nos desenhos fornecidos, bem como nessas especificações pode ser feita sem consulta prévia e autorização por escrito dos autores do projeto e aprovação da </w:t>
      </w:r>
      <w:r w:rsidRPr="00A62190">
        <w:t>Contratante</w:t>
      </w:r>
      <w:r>
        <w:t xml:space="preserve">. A </w:t>
      </w:r>
      <w:r w:rsidRPr="00A62190">
        <w:t xml:space="preserve">Fiscalização </w:t>
      </w:r>
      <w:r>
        <w:t>poderá impugnar qualquer trabalho feito em desacordo com os desenhos e especificações.</w:t>
      </w:r>
    </w:p>
    <w:p w14:paraId="54585B7D" w14:textId="77777777" w:rsidR="00CD1925" w:rsidRDefault="007F106D">
      <w:pPr>
        <w:ind w:left="0" w:hanging="2"/>
      </w:pPr>
      <w:bookmarkStart w:id="5" w:name="_heading=h.tyjcwt" w:colFirst="0" w:colLast="0"/>
      <w:bookmarkEnd w:id="5"/>
      <w:r>
        <w:t xml:space="preserve">A </w:t>
      </w:r>
      <w:r w:rsidRPr="00A62190">
        <w:t>Contratada</w:t>
      </w:r>
      <w:r>
        <w:t xml:space="preserve"> se obriga a tomar conhecimento e consultar todos os projetos antes e durante a execução de quaisquer serviços.</w:t>
      </w:r>
    </w:p>
    <w:p w14:paraId="5CBABCD3"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FISCALIZAÇÃO</w:t>
      </w:r>
    </w:p>
    <w:p w14:paraId="02EAD282" w14:textId="77777777" w:rsidR="00CD1925" w:rsidRDefault="007F106D">
      <w:pPr>
        <w:ind w:left="0" w:hanging="2"/>
      </w:pPr>
      <w:r>
        <w:t xml:space="preserve">A </w:t>
      </w:r>
      <w:r w:rsidRPr="00A62190">
        <w:t>Contratante</w:t>
      </w:r>
      <w:r>
        <w:t xml:space="preserve"> manterá prepostos seus, convenientemente credenciados junto à construtora com autoridade para exercer, em nome da </w:t>
      </w:r>
      <w:r w:rsidRPr="00A62190">
        <w:t>Contratante</w:t>
      </w:r>
      <w:r>
        <w:t xml:space="preserve">, toda e qualquer ação de orientação geral, controle e fiscalização das obras e serviços de construção, exercidos pela </w:t>
      </w:r>
      <w:r w:rsidRPr="00A62190">
        <w:t>Contratada</w:t>
      </w:r>
      <w:r>
        <w:t>.</w:t>
      </w:r>
    </w:p>
    <w:p w14:paraId="059A6F44" w14:textId="77777777" w:rsidR="00CD1925" w:rsidRDefault="007F106D">
      <w:pPr>
        <w:ind w:left="0" w:hanging="2"/>
      </w:pPr>
      <w:r>
        <w:t xml:space="preserve">As relações mútuas, entre a </w:t>
      </w:r>
      <w:r w:rsidRPr="00A62190">
        <w:t>Contratante</w:t>
      </w:r>
      <w:r>
        <w:t xml:space="preserve"> e </w:t>
      </w:r>
      <w:r w:rsidRPr="00A62190">
        <w:t>Contratada</w:t>
      </w:r>
      <w:r>
        <w:t xml:space="preserve">, fornecedores e empreiteiros serão mantidas por intermédio da </w:t>
      </w:r>
      <w:r w:rsidRPr="00A62190">
        <w:t>Fiscalização</w:t>
      </w:r>
      <w:r>
        <w:t>.</w:t>
      </w:r>
    </w:p>
    <w:p w14:paraId="10AB335D" w14:textId="77777777" w:rsidR="00CD1925" w:rsidRDefault="007F106D">
      <w:pPr>
        <w:ind w:left="0" w:hanging="2"/>
      </w:pPr>
      <w:r>
        <w:t xml:space="preserve">A </w:t>
      </w:r>
      <w:r w:rsidRPr="00A62190">
        <w:t>Contratada</w:t>
      </w:r>
      <w:r>
        <w:t xml:space="preserve"> se obriga a facilitar meticulosa fiscalização dos materiais e execução das obras e serviços contratados, facultando à </w:t>
      </w:r>
      <w:r w:rsidRPr="00A62190">
        <w:t>Fiscalização</w:t>
      </w:r>
      <w:r>
        <w:t>, o acesso a todas as partes das obras contratadas. Obriga-se do mesmo modo, a facilitar a fiscalização em oficinas, depósitos ou dependências, onde se encontrem materiais destinados à construção, serviços e obras em reparo.</w:t>
      </w:r>
    </w:p>
    <w:p w14:paraId="12DE2EFA" w14:textId="77777777" w:rsidR="00CD1925" w:rsidRDefault="007F106D">
      <w:pPr>
        <w:ind w:left="0" w:hanging="2"/>
      </w:pPr>
      <w:r>
        <w:t xml:space="preserve">Fica assegurado à </w:t>
      </w:r>
      <w:r w:rsidRPr="00A62190">
        <w:t>Fiscalização</w:t>
      </w:r>
      <w:r>
        <w:t xml:space="preserve"> o direito de ordenar a suspensão das obras e serviços sempre que estes estiverem em desacordo com os projetos e especificações.</w:t>
      </w:r>
    </w:p>
    <w:p w14:paraId="70BCD9E3" w14:textId="77777777" w:rsidR="00CD1925" w:rsidRDefault="007F106D">
      <w:pPr>
        <w:ind w:left="0" w:hanging="2"/>
        <w:rPr>
          <w:color w:val="000000"/>
        </w:rPr>
      </w:pPr>
      <w:r>
        <w:rPr>
          <w:b/>
          <w:color w:val="000000"/>
        </w:rPr>
        <w:t>A contratada deverá fornecer diário de obra em papel timbrado padrão, com todas as ocorrências de obra.</w:t>
      </w:r>
    </w:p>
    <w:p w14:paraId="17FFD057" w14:textId="77777777" w:rsidR="00CD1925" w:rsidRDefault="007F106D">
      <w:pPr>
        <w:ind w:left="0" w:hanging="2"/>
      </w:pPr>
      <w:r>
        <w:t xml:space="preserve">A </w:t>
      </w:r>
      <w:r w:rsidRPr="00A62190">
        <w:t>Contratada</w:t>
      </w:r>
      <w:r>
        <w:t xml:space="preserve"> se obriga a retirar da obra, imediatamente após o recebimento da comunicação em diário de obra, qualquer empregado que venha a demonstrar conduta nociva ou incapacidade técnica.</w:t>
      </w:r>
    </w:p>
    <w:p w14:paraId="4BE86702" w14:textId="77777777" w:rsidR="00CD1925" w:rsidRDefault="007F106D">
      <w:pPr>
        <w:ind w:left="0" w:hanging="2"/>
      </w:pPr>
      <w:r>
        <w:t>Os serviços a cargo de diferentes firmas serão articulados entre si de modo a proporcionar andamento harmonioso da obra em seu conjunto.</w:t>
      </w:r>
    </w:p>
    <w:p w14:paraId="2DC4838E" w14:textId="77777777" w:rsidR="00CD1925" w:rsidRDefault="007F106D">
      <w:pPr>
        <w:ind w:left="0" w:hanging="2"/>
      </w:pPr>
      <w:r>
        <w:lastRenderedPageBreak/>
        <w:t xml:space="preserve">As planilhas com quantitativos de serviços fornecidos pela </w:t>
      </w:r>
      <w:r w:rsidRPr="00A62190">
        <w:t>Contratante</w:t>
      </w:r>
      <w:r>
        <w:t xml:space="preserve"> devem obrigatoriamente ser conferidas pelo LICITANTE, antes da entrega da proposta na fase licitatória, não sendo aceitas quaisquer reclamações ou reivindicações após a obra contratada. Qualquer discrepância deverá ser resolvida com a </w:t>
      </w:r>
      <w:r w:rsidRPr="00A62190">
        <w:t>Fiscalização</w:t>
      </w:r>
      <w:r>
        <w:t xml:space="preserve"> antes da contratação.</w:t>
      </w:r>
    </w:p>
    <w:p w14:paraId="66F7B188" w14:textId="77777777" w:rsidR="00CD1925" w:rsidRDefault="007F106D">
      <w:pPr>
        <w:ind w:left="0" w:hanging="2"/>
      </w:pPr>
      <w:r>
        <w:t xml:space="preserve">A </w:t>
      </w:r>
      <w:r w:rsidRPr="00A62190">
        <w:t>Contratada</w:t>
      </w:r>
      <w:r>
        <w:t xml:space="preserve"> fornecerá os equipamentos, os materiais, a mão-de-obra, o transporte e tudo mais que for necessário para a execução, a conclusão e a manutenção dos serviços, sejam eles definitivos ou temporários.</w:t>
      </w:r>
    </w:p>
    <w:p w14:paraId="47628B2B" w14:textId="77777777" w:rsidR="00CD1925" w:rsidRDefault="007F106D">
      <w:pPr>
        <w:ind w:left="0" w:hanging="2"/>
      </w:pPr>
      <w:r>
        <w:t xml:space="preserve">Todos os materiais a serem empregados na obra deverão ser novos, comprovadamente de primeira qualidade e, estarem de acordo com as especificações, devendo ser submetidos à aprovação da </w:t>
      </w:r>
      <w:r w:rsidRPr="00A62190">
        <w:t>Fiscalização</w:t>
      </w:r>
      <w:r>
        <w:t>, com exceção de eventuais serviços de remanejamento onde estiver explícito o reaproveitamento.</w:t>
      </w:r>
    </w:p>
    <w:p w14:paraId="2A81C584" w14:textId="77777777" w:rsidR="00CD1925" w:rsidRDefault="007F106D">
      <w:pPr>
        <w:ind w:left="0" w:hanging="2"/>
      </w:pPr>
      <w:r>
        <w:t xml:space="preserve">A </w:t>
      </w:r>
      <w:r w:rsidRPr="00A62190">
        <w:t>Contratada</w:t>
      </w:r>
      <w:r>
        <w:t xml:space="preserve"> deverá submeter à </w:t>
      </w:r>
      <w:r w:rsidRPr="00A62190">
        <w:t>Fiscalização,</w:t>
      </w:r>
      <w:r>
        <w:t xml:space="preserve"> amostras de todos os materiais a serem empregados nos serviços, antes de executá-los. Se julgar necessário, a </w:t>
      </w:r>
      <w:r w:rsidRPr="00A62190">
        <w:t>Fiscalização</w:t>
      </w:r>
      <w:r>
        <w:t xml:space="preserve"> poderá solicitar à </w:t>
      </w:r>
      <w:r w:rsidRPr="00A62190">
        <w:t>Contratada</w:t>
      </w:r>
      <w:r>
        <w:t xml:space="preserve"> a apresentação de informação, por escrito, dos locais de origem dos materiais ou de certificados de ensaios relativos aos mesmos.</w:t>
      </w:r>
    </w:p>
    <w:p w14:paraId="4F832B13" w14:textId="77777777" w:rsidR="00CD1925" w:rsidRDefault="007F106D">
      <w:pPr>
        <w:ind w:left="0" w:hanging="2"/>
      </w:pPr>
      <w:r>
        <w:t xml:space="preserve">A </w:t>
      </w:r>
      <w:r w:rsidRPr="00A62190">
        <w:t>Contratada</w:t>
      </w:r>
      <w:r>
        <w:t xml:space="preserve"> deverá providenciar a aquisição dos materiais tão logo seja contratado, visando o cumprimento dos prazos do cronograma para esse item. A </w:t>
      </w:r>
      <w:r w:rsidRPr="00A62190">
        <w:t>Fiscalização</w:t>
      </w:r>
      <w:r>
        <w:t xml:space="preserve"> não aceitará a alegação de atraso dos serviços devido ao não fornecimento dos materiais pelos fornecedores.</w:t>
      </w:r>
    </w:p>
    <w:p w14:paraId="761854BC" w14:textId="77777777" w:rsidR="00CD1925" w:rsidRDefault="007F106D">
      <w:pPr>
        <w:ind w:left="0" w:hanging="2"/>
      </w:pPr>
      <w:r>
        <w:t>Nenhum pagamento adicional será efetuado em remuneração aos serviços aqui descritos. Os custos respectivos deverão estar incluídos nos preços unitários e/ou no global constante da proposta da Contratada.</w:t>
      </w:r>
    </w:p>
    <w:p w14:paraId="1E77B286" w14:textId="77777777" w:rsidR="00CD1925" w:rsidRDefault="007F106D">
      <w:pPr>
        <w:ind w:left="0" w:hanging="2"/>
      </w:pPr>
      <w:r>
        <w:t xml:space="preserve">Quaisquer outros custos, diretos ou indiretos, que sejam identificados pelo licitante para a execução dos serviços deverão ser incluídos no orçamento, e nunca pleiteados durante a execução da obra como acréscimo de novos serviços. </w:t>
      </w:r>
    </w:p>
    <w:p w14:paraId="71088CD4" w14:textId="77777777" w:rsidR="00CD1925" w:rsidRDefault="007F106D">
      <w:pPr>
        <w:ind w:left="0" w:hanging="2"/>
      </w:pPr>
      <w:r>
        <w:t xml:space="preserve">A equipe técnica da </w:t>
      </w:r>
      <w:r w:rsidRPr="00A62190">
        <w:t>Contratada,</w:t>
      </w:r>
      <w:r>
        <w:t xml:space="preserve"> responsável pelos serviços, deverá contar com profissionais especializados e devidamente habilitados, para desenvolverem as diversas atividades necessárias à execução da obra. A qualquer tempo, a </w:t>
      </w:r>
      <w:r w:rsidRPr="00A62190">
        <w:t>Fiscalização</w:t>
      </w:r>
      <w:r>
        <w:t xml:space="preserve"> poderá solicitar a substituição de qualquer membro da equipe técnica da </w:t>
      </w:r>
      <w:r w:rsidRPr="00A62190">
        <w:t>Contratada</w:t>
      </w:r>
      <w:r>
        <w:t>, desde que entenda que seja benéfico ao desenvolvimento dos trabalhos.</w:t>
      </w:r>
    </w:p>
    <w:p w14:paraId="700F8C29" w14:textId="77777777" w:rsidR="00CD1925" w:rsidRDefault="007F106D">
      <w:pPr>
        <w:ind w:left="0" w:hanging="2"/>
      </w:pPr>
      <w:r>
        <w:t xml:space="preserve">Quando houver necessidade de movimentar ou modificar equipamentos e elementos existentes na obra, a fim de facilitar a execução de seus serviços, a </w:t>
      </w:r>
      <w:r w:rsidRPr="00A62190">
        <w:t>Contratada</w:t>
      </w:r>
      <w:r>
        <w:t xml:space="preserve"> deverá solicitar previamente à </w:t>
      </w:r>
      <w:r w:rsidRPr="00A62190">
        <w:t>Fiscalização</w:t>
      </w:r>
      <w:r>
        <w:t xml:space="preserve"> autorização para tais deslocamentos e modificações.</w:t>
      </w:r>
    </w:p>
    <w:p w14:paraId="1F80F782" w14:textId="77777777" w:rsidR="00CD1925" w:rsidRDefault="007F106D">
      <w:pPr>
        <w:ind w:left="0" w:hanging="2"/>
      </w:pPr>
      <w:r>
        <w:t xml:space="preserve">Possíveis indefinições, omissões, falhas ou incorreções das especificações ora fornecidas, não poderão, jamais, constituir pretexto para a </w:t>
      </w:r>
      <w:r w:rsidRPr="00A62190">
        <w:t>Contratada</w:t>
      </w:r>
      <w:r>
        <w:t xml:space="preserve"> pretender cobrar "serviços extras" e/ou alterar a composição de preços unitários. Considerar-se-á, inapelavelmente, a </w:t>
      </w:r>
      <w:r w:rsidRPr="00A62190">
        <w:t>Contratada</w:t>
      </w:r>
      <w:r>
        <w:t xml:space="preserve"> como altamente </w:t>
      </w:r>
      <w:r>
        <w:lastRenderedPageBreak/>
        <w:t>especializada nas obras e serviços em questão e que, por conseguinte, deverá ter computado, no valor global da sua proposta, também, as complementações e acessórios por acaso omitidos nas especificações, mas implícitos e necessários ao perfeito e completo funcionamento de todos os materiais, peças, etc.</w:t>
      </w:r>
    </w:p>
    <w:p w14:paraId="31A3FE62" w14:textId="77777777" w:rsidR="00CD1925" w:rsidRDefault="007F106D">
      <w:pPr>
        <w:ind w:left="0" w:hanging="2"/>
      </w:pPr>
      <w:r>
        <w:t xml:space="preserve">A </w:t>
      </w:r>
      <w:r w:rsidRPr="00A62190">
        <w:t>Contratada</w:t>
      </w:r>
      <w:r>
        <w:t xml:space="preserve"> deverá remover todo o entulho do local da obra e fazer a limpeza completa após a finalização da execução do serviço.</w:t>
      </w:r>
    </w:p>
    <w:p w14:paraId="7B62CC5D" w14:textId="77777777" w:rsidR="00CD1925" w:rsidRDefault="007F106D">
      <w:pPr>
        <w:ind w:left="0" w:hanging="2"/>
      </w:pPr>
      <w:r>
        <w:t xml:space="preserve">A </w:t>
      </w:r>
      <w:r w:rsidRPr="00A62190">
        <w:t>Contratada</w:t>
      </w:r>
      <w:r>
        <w:t xml:space="preserve"> deverá responsabilizar-se por quaisquer danos provocados no decorrer dos serviços ou em </w:t>
      </w:r>
      <w:proofErr w:type="spellStart"/>
      <w:r>
        <w:t>conseqüência</w:t>
      </w:r>
      <w:proofErr w:type="spellEnd"/>
      <w:r>
        <w:t xml:space="preserve"> destes, arcando com os prejuízos que possam ocorrer com o reparo desses danos.</w:t>
      </w:r>
    </w:p>
    <w:p w14:paraId="18471907" w14:textId="77777777" w:rsidR="00CD1925" w:rsidRDefault="007F106D">
      <w:pPr>
        <w:ind w:left="0" w:hanging="2"/>
      </w:pPr>
      <w:r>
        <w:t xml:space="preserve">A inobservância das presentes especificações técnicas e dos projetos implica a não aceitação parcial ou total dos serviços, devendo a </w:t>
      </w:r>
      <w:r w:rsidRPr="00A62190">
        <w:t>Contratada</w:t>
      </w:r>
      <w:r>
        <w:t xml:space="preserve"> refazer as partes recusadas sem direito a indenização.</w:t>
      </w:r>
    </w:p>
    <w:p w14:paraId="7A97E427" w14:textId="77777777" w:rsidR="00CD1925" w:rsidRDefault="007F106D">
      <w:pPr>
        <w:ind w:left="0" w:hanging="2"/>
      </w:pPr>
      <w:r>
        <w:t xml:space="preserve">A </w:t>
      </w:r>
      <w:r w:rsidRPr="00A62190">
        <w:t>Contratada</w:t>
      </w:r>
      <w:r>
        <w:t xml:space="preserve"> deverá, necessariamente, cotar seus serviços por preço unitário, seguindo a </w:t>
      </w:r>
      <w:r w:rsidRPr="00A62190">
        <w:t>Planilha de Orçamento e Quantitativos</w:t>
      </w:r>
      <w:r>
        <w:t>.</w:t>
      </w:r>
    </w:p>
    <w:p w14:paraId="3018985E" w14:textId="77777777" w:rsidR="00CD1925" w:rsidRDefault="007F106D">
      <w:pPr>
        <w:ind w:left="0" w:hanging="2"/>
      </w:pPr>
      <w:r>
        <w:t xml:space="preserve">O material equivalente com o mesmo desempenho técnico a ser utilizado deverá ser apresentado com antecedência à Fiscalização para a competente autorização, a qual será dada por escrito em Ofício ou no Livro de Ocorrências. Ficará a critério da </w:t>
      </w:r>
      <w:r w:rsidRPr="00A62190">
        <w:t>Fiscalização</w:t>
      </w:r>
      <w:r>
        <w:t xml:space="preserve">, exigir laudo de </w:t>
      </w:r>
      <w:proofErr w:type="spellStart"/>
      <w:r>
        <w:t>lnstituto</w:t>
      </w:r>
      <w:proofErr w:type="spellEnd"/>
      <w:r>
        <w:t xml:space="preserve"> Tecnológico Oficial para comprovação da equivalência técnica, ficando desde já estabelecido que todas as despesas serão por conta da </w:t>
      </w:r>
      <w:r w:rsidRPr="00A62190">
        <w:t>Contratada</w:t>
      </w:r>
      <w:r>
        <w:t xml:space="preserve">, ficando vedado qualquer repasse para a </w:t>
      </w:r>
      <w:r w:rsidRPr="00A62190">
        <w:t>Contratante</w:t>
      </w:r>
      <w:r>
        <w:t>.</w:t>
      </w:r>
    </w:p>
    <w:p w14:paraId="3A9A0CB7" w14:textId="4BDE6FF2" w:rsidR="00CD1925" w:rsidRDefault="007F106D">
      <w:pPr>
        <w:ind w:left="0" w:hanging="2"/>
      </w:pPr>
      <w:r>
        <w:t xml:space="preserve">Quaisquer alterações que interfiram ou modifiquem o edifício em sua forma, seja por substituição de materiais pré-determinados ou mudanças no arranjo físico, solicitadas tanto pela </w:t>
      </w:r>
      <w:r>
        <w:rPr>
          <w:b/>
        </w:rPr>
        <w:t>CONTRATADA</w:t>
      </w:r>
      <w:r>
        <w:t xml:space="preserve">, quanto pela </w:t>
      </w:r>
      <w:r w:rsidR="00600C5F">
        <w:t xml:space="preserve">Secretaria de Segurança </w:t>
      </w:r>
      <w:r w:rsidR="001C1BB5">
        <w:t>Pública</w:t>
      </w:r>
      <w:r>
        <w:t xml:space="preserve">, deverão ser autorizadas, por escrito, pelos autores de projeto e passar por fiscalização da </w:t>
      </w:r>
      <w:r>
        <w:rPr>
          <w:b/>
        </w:rPr>
        <w:t>Secretaria Municipal de Planejamento Urbano e Engenharia.</w:t>
      </w:r>
    </w:p>
    <w:p w14:paraId="42E695A8" w14:textId="68CB23B3" w:rsidR="00CD1925" w:rsidRDefault="007F106D">
      <w:pPr>
        <w:ind w:left="0" w:hanging="2"/>
      </w:pPr>
      <w:r>
        <w:t xml:space="preserve">Quaisquer alterações que necessitem de serviços não elencados na planilha de orçamento deverão ser autorizadas, por escrito, através de ordem de serviços específica, devendo conter o preço do serviço. Para efeito de aprovação e autorização do serviço, a </w:t>
      </w:r>
      <w:r>
        <w:rPr>
          <w:b/>
        </w:rPr>
        <w:t>CONTRATADA</w:t>
      </w:r>
      <w:r>
        <w:t xml:space="preserve"> deverá apresentar memorial descritivo e composição de custos unitários com base na </w:t>
      </w:r>
      <w:r w:rsidR="007042C8">
        <w:t>SINAPI</w:t>
      </w:r>
      <w:r>
        <w:t>, para análise, aprovação e posterior emissão de ordem de serviço.</w:t>
      </w:r>
    </w:p>
    <w:p w14:paraId="23082B52" w14:textId="77777777" w:rsidR="00CD1925" w:rsidRDefault="007F106D">
      <w:pPr>
        <w:ind w:left="0" w:hanging="2"/>
      </w:pPr>
      <w:r>
        <w:t xml:space="preserve">Quanto ao Termo de Recebimento Definitivo da Obra e Serviços, este somente se dará quando atendidas quaisquer reclamações da </w:t>
      </w:r>
      <w:r>
        <w:rPr>
          <w:b/>
        </w:rPr>
        <w:t>FISCALIZAÇÃO</w:t>
      </w:r>
      <w:r>
        <w:t xml:space="preserve">, referentes a defeitos ou imperfeições que tenham sido verificados em qualquer elemento da obra e serviços executados. O Termo conterá formal declaração de que o prazo mencionado no artigo 1.245 do Código Civil será contado, em qualquer hipótese, a partir da data desse mesmo termo, ou seja, fica entendido e acordado a </w:t>
      </w:r>
      <w:r>
        <w:lastRenderedPageBreak/>
        <w:t xml:space="preserve">responsabilidade da </w:t>
      </w:r>
      <w:r>
        <w:rPr>
          <w:b/>
        </w:rPr>
        <w:t>CONTRATADA</w:t>
      </w:r>
      <w:r>
        <w:t>, pelo prazo de 05 (cinco) anos quanto: execução e aplicação dos materiais, e solidez e segurança dos trabalhos.</w:t>
      </w:r>
    </w:p>
    <w:p w14:paraId="0B72A1BD" w14:textId="77777777" w:rsidR="00CD1925" w:rsidRDefault="007F106D">
      <w:pPr>
        <w:ind w:left="0" w:hanging="2"/>
      </w:pPr>
      <w:r>
        <w:t>A construtora deverá fornecer ART de todos os serviços executados.</w:t>
      </w:r>
    </w:p>
    <w:p w14:paraId="4CFFA448" w14:textId="307A5759" w:rsidR="00CD1925" w:rsidRDefault="007F106D">
      <w:pPr>
        <w:ind w:left="0" w:hanging="2"/>
      </w:pPr>
      <w:r>
        <w:t xml:space="preserve">A equipe técnica de obras deverá conter, no mínimo, os seguintes profissionais: 01 </w:t>
      </w:r>
      <w:r w:rsidR="00295192">
        <w:t>e</w:t>
      </w:r>
      <w:r>
        <w:t>ngenheiro</w:t>
      </w:r>
      <w:r w:rsidR="0028280D">
        <w:t xml:space="preserve"> civil, 01 engenheiro e</w:t>
      </w:r>
      <w:r w:rsidR="00295192">
        <w:t>letricista</w:t>
      </w:r>
      <w:r>
        <w:t xml:space="preserve"> e</w:t>
      </w:r>
      <w:r w:rsidR="0028280D">
        <w:t xml:space="preserve"> </w:t>
      </w:r>
      <w:r>
        <w:t xml:space="preserve">01 </w:t>
      </w:r>
      <w:r w:rsidR="00295192">
        <w:t>m</w:t>
      </w:r>
      <w:r>
        <w:t>estre de obras.</w:t>
      </w:r>
    </w:p>
    <w:p w14:paraId="064E47BC" w14:textId="77777777" w:rsidR="00CD1925" w:rsidRDefault="007F106D">
      <w:pPr>
        <w:ind w:left="0" w:hanging="2"/>
      </w:pPr>
      <w:r>
        <w:t>Todos os custos dos itens acima estão descritos em planilha orçamentária.</w:t>
      </w:r>
    </w:p>
    <w:p w14:paraId="0422A827" w14:textId="0AB63914" w:rsidR="00CD1925" w:rsidRDefault="007F106D">
      <w:pPr>
        <w:ind w:left="0" w:hanging="2"/>
      </w:pPr>
      <w:r>
        <w:rPr>
          <w:b/>
        </w:rPr>
        <w:t xml:space="preserve">OS CUSTOS DOS SERVIÇOS NÃO ENCONTRADOS NA TABELA </w:t>
      </w:r>
      <w:r w:rsidR="007042C8">
        <w:rPr>
          <w:b/>
        </w:rPr>
        <w:t>SINAPI</w:t>
      </w:r>
      <w:r>
        <w:rPr>
          <w:b/>
        </w:rPr>
        <w:t xml:space="preserve"> (SERVIÇOS CHAMADOS “EXTRAS”) FORAM ESPECIFICADOS COM BASE EM PESQUISAS JUNTO À FDE, </w:t>
      </w:r>
      <w:r w:rsidR="007042C8">
        <w:rPr>
          <w:b/>
        </w:rPr>
        <w:t>PINI</w:t>
      </w:r>
      <w:r>
        <w:rPr>
          <w:b/>
        </w:rPr>
        <w:t>, SIURB E C</w:t>
      </w:r>
      <w:r w:rsidR="007042C8">
        <w:rPr>
          <w:b/>
        </w:rPr>
        <w:t>DHU</w:t>
      </w:r>
      <w:r>
        <w:rPr>
          <w:b/>
        </w:rPr>
        <w:t>.</w:t>
      </w:r>
    </w:p>
    <w:p w14:paraId="4099A421" w14:textId="1416B5B2" w:rsidR="00CD1925" w:rsidRPr="0028280D" w:rsidRDefault="007F106D">
      <w:pPr>
        <w:ind w:left="0" w:hanging="2"/>
        <w:rPr>
          <w:u w:val="single"/>
        </w:rPr>
      </w:pPr>
      <w:r w:rsidRPr="0028280D">
        <w:rPr>
          <w:b/>
          <w:u w:val="single"/>
        </w:rPr>
        <w:t xml:space="preserve">Os custos da equipe de obra estão discriminados no orçamento da obra e distribuídos pelo período previsto de obra, ou seja, </w:t>
      </w:r>
      <w:r w:rsidR="001C1BB5">
        <w:rPr>
          <w:b/>
          <w:u w:val="single"/>
        </w:rPr>
        <w:t>8</w:t>
      </w:r>
      <w:r w:rsidRPr="0028280D">
        <w:rPr>
          <w:b/>
          <w:u w:val="single"/>
        </w:rPr>
        <w:t xml:space="preserve"> (</w:t>
      </w:r>
      <w:r w:rsidR="001C1BB5">
        <w:rPr>
          <w:b/>
          <w:u w:val="single"/>
        </w:rPr>
        <w:t>oito</w:t>
      </w:r>
      <w:r w:rsidRPr="0028280D">
        <w:rPr>
          <w:b/>
          <w:u w:val="single"/>
        </w:rPr>
        <w:t>) meses. Caso houver atraso injustificado não será admitida a hipótese de aditamento de tais itens.</w:t>
      </w:r>
    </w:p>
    <w:p w14:paraId="613A5629" w14:textId="77777777" w:rsidR="00CD1925" w:rsidRDefault="007F106D">
      <w:pPr>
        <w:ind w:left="0" w:hanging="2"/>
      </w:pPr>
      <w:r>
        <w:t xml:space="preserve">A empresa deverá manter canteiro de obras e alojamentos de acordo com a NR-18 (Norma Regulamentadora do Ministério do Trabalho). </w:t>
      </w:r>
    </w:p>
    <w:p w14:paraId="16084A60" w14:textId="77777777" w:rsidR="00CD1925" w:rsidRDefault="00CD1925">
      <w:pPr>
        <w:pBdr>
          <w:top w:val="nil"/>
          <w:left w:val="nil"/>
          <w:bottom w:val="nil"/>
          <w:right w:val="nil"/>
          <w:between w:val="nil"/>
        </w:pBdr>
        <w:spacing w:after="120"/>
        <w:ind w:left="0" w:hanging="2"/>
        <w:rPr>
          <w:color w:val="000000"/>
          <w:sz w:val="20"/>
          <w:szCs w:val="20"/>
        </w:rPr>
      </w:pPr>
      <w:bookmarkStart w:id="6" w:name="_heading=h.3dy6vkm" w:colFirst="0" w:colLast="0"/>
      <w:bookmarkEnd w:id="6"/>
    </w:p>
    <w:p w14:paraId="5719F26E"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SERVIÇOS PRELIMINARES</w:t>
      </w:r>
    </w:p>
    <w:p w14:paraId="19765096"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bookmarkStart w:id="7" w:name="_heading=h.1t3h5sf" w:colFirst="0" w:colLast="0"/>
      <w:bookmarkEnd w:id="7"/>
      <w:r>
        <w:rPr>
          <w:b/>
          <w:color w:val="000000"/>
          <w:sz w:val="24"/>
          <w:szCs w:val="24"/>
        </w:rPr>
        <w:t>Demolições / Remoções</w:t>
      </w:r>
    </w:p>
    <w:p w14:paraId="6AFE502C" w14:textId="77777777" w:rsidR="00CD1925" w:rsidRDefault="007F106D">
      <w:pPr>
        <w:ind w:left="0" w:hanging="2"/>
      </w:pPr>
      <w:r>
        <w:t xml:space="preserve">As demolições e/ou remoções que se fizerem necessárias à execução da obra serão de responsabilidade da </w:t>
      </w:r>
      <w:r>
        <w:rPr>
          <w:b/>
        </w:rPr>
        <w:t xml:space="preserve">CONTRATADA </w:t>
      </w:r>
      <w:r>
        <w:t>e deverá ocorrer dentro da mais perfeita técnica, tomando os devidos cuidados de forma a se evitar danos à integridade do lugar e de seus usuários. Os serviços a serem executados incluem:</w:t>
      </w:r>
    </w:p>
    <w:p w14:paraId="150E61FB" w14:textId="352CD75A" w:rsidR="00CE6E05" w:rsidRDefault="00CE6E05" w:rsidP="00CE6E05">
      <w:pPr>
        <w:numPr>
          <w:ilvl w:val="0"/>
          <w:numId w:val="13"/>
        </w:numPr>
        <w:suppressAutoHyphens w:val="0"/>
        <w:ind w:leftChars="0" w:left="0" w:firstLineChars="0" w:hanging="2"/>
        <w:textDirection w:val="lrTb"/>
        <w:textAlignment w:val="auto"/>
        <w:outlineLvl w:val="9"/>
      </w:pPr>
      <w:r>
        <w:t>Remoção das instalações elétricas existentes: está previsto em projeto novas instalações elétricas no prédio principal, canil e alimentação da academia, além da entrada de energia, sendo que o existente deverá ser removido</w:t>
      </w:r>
    </w:p>
    <w:p w14:paraId="1C90881A" w14:textId="3205BD85" w:rsidR="007042C8" w:rsidRDefault="00CE6E05" w:rsidP="007042C8">
      <w:pPr>
        <w:numPr>
          <w:ilvl w:val="0"/>
          <w:numId w:val="13"/>
        </w:numPr>
        <w:suppressAutoHyphens w:val="0"/>
        <w:ind w:leftChars="0" w:left="0" w:firstLineChars="0" w:hanging="2"/>
        <w:textDirection w:val="lrTb"/>
        <w:textAlignment w:val="auto"/>
        <w:outlineLvl w:val="9"/>
      </w:pPr>
      <w:r>
        <w:t>Rasgos e enchimentos com argamassa mista: efetuar os rasgos para passagem de tubulação elétrica, SPDA e hidráulica, e enchimento com argamassa</w:t>
      </w:r>
    </w:p>
    <w:p w14:paraId="5B086CB7" w14:textId="08E03B4C" w:rsidR="00CE6E05" w:rsidRDefault="00CE6E05" w:rsidP="007042C8">
      <w:pPr>
        <w:numPr>
          <w:ilvl w:val="0"/>
          <w:numId w:val="13"/>
        </w:numPr>
        <w:suppressAutoHyphens w:val="0"/>
        <w:ind w:leftChars="0" w:left="0" w:firstLineChars="0" w:hanging="2"/>
        <w:textDirection w:val="lrTb"/>
        <w:textAlignment w:val="auto"/>
        <w:outlineLvl w:val="9"/>
      </w:pPr>
      <w:r>
        <w:t>Demolição de alvenaria: abertura de vão de porta na entrada principal e na oficina para instalação de climatizador</w:t>
      </w:r>
    </w:p>
    <w:p w14:paraId="728AF4E2" w14:textId="3B206F51" w:rsidR="00CE6E05" w:rsidRDefault="00CE6E05" w:rsidP="007042C8">
      <w:pPr>
        <w:numPr>
          <w:ilvl w:val="0"/>
          <w:numId w:val="13"/>
        </w:numPr>
        <w:suppressAutoHyphens w:val="0"/>
        <w:ind w:leftChars="0" w:left="0" w:firstLineChars="0" w:hanging="2"/>
        <w:textDirection w:val="lrTb"/>
        <w:textAlignment w:val="auto"/>
        <w:outlineLvl w:val="9"/>
      </w:pPr>
      <w:r>
        <w:t>Remoção</w:t>
      </w:r>
      <w:r w:rsidRPr="009917A4">
        <w:t xml:space="preserve"> manual de forro</w:t>
      </w:r>
      <w:r>
        <w:t xml:space="preserve">: remoção de todo o forro de PVC existente na </w:t>
      </w:r>
      <w:r w:rsidRPr="00CE6E05">
        <w:t>academia, vestiário, refeitório</w:t>
      </w:r>
      <w:r w:rsidR="002D66E4">
        <w:t xml:space="preserve"> e apoio</w:t>
      </w:r>
      <w:r w:rsidRPr="00CE6E05">
        <w:t xml:space="preserve"> (onde tiver), guarita e prédio principal</w:t>
      </w:r>
    </w:p>
    <w:p w14:paraId="51627EEE" w14:textId="566E2608" w:rsidR="0028280D" w:rsidRDefault="00CE6E05" w:rsidP="0028280D">
      <w:pPr>
        <w:numPr>
          <w:ilvl w:val="0"/>
          <w:numId w:val="13"/>
        </w:numPr>
        <w:suppressAutoHyphens w:val="0"/>
        <w:ind w:leftChars="0" w:left="0" w:firstLineChars="0" w:hanging="2"/>
        <w:textDirection w:val="lrTb"/>
        <w:textAlignment w:val="auto"/>
        <w:outlineLvl w:val="9"/>
      </w:pPr>
      <w:r w:rsidRPr="009917A4">
        <w:t>Retirada de estrutura metálica</w:t>
      </w:r>
      <w:r>
        <w:t>: remoção das coberturas da academia/vestiário/refeitório e apoio (para promover a inclinação apropriada)</w:t>
      </w:r>
    </w:p>
    <w:p w14:paraId="32B0D5A3" w14:textId="454C3621" w:rsidR="00CE6E05" w:rsidRDefault="00CE6E05" w:rsidP="0028280D">
      <w:pPr>
        <w:numPr>
          <w:ilvl w:val="0"/>
          <w:numId w:val="13"/>
        </w:numPr>
        <w:suppressAutoHyphens w:val="0"/>
        <w:ind w:leftChars="0" w:left="0" w:firstLineChars="0" w:hanging="2"/>
        <w:textDirection w:val="lrTb"/>
        <w:textAlignment w:val="auto"/>
        <w:outlineLvl w:val="9"/>
      </w:pPr>
      <w:r>
        <w:t xml:space="preserve">Remoção de portas: </w:t>
      </w:r>
      <w:r w:rsidRPr="00CE6E05">
        <w:t xml:space="preserve">remoção das </w:t>
      </w:r>
      <w:r>
        <w:t xml:space="preserve">duas </w:t>
      </w:r>
      <w:r w:rsidRPr="00CE6E05">
        <w:t>portas de correr do prédio principal</w:t>
      </w:r>
    </w:p>
    <w:p w14:paraId="7C1F6372" w14:textId="55712A29" w:rsidR="00CE6E05" w:rsidRDefault="00CE6E05" w:rsidP="0028280D">
      <w:pPr>
        <w:numPr>
          <w:ilvl w:val="0"/>
          <w:numId w:val="13"/>
        </w:numPr>
        <w:suppressAutoHyphens w:val="0"/>
        <w:ind w:leftChars="0" w:left="0" w:firstLineChars="0" w:hanging="2"/>
        <w:textDirection w:val="lrTb"/>
        <w:textAlignment w:val="auto"/>
        <w:outlineLvl w:val="9"/>
      </w:pPr>
      <w:r>
        <w:t>Remoção de janelas: remoção da janela do prédio principal onde será instalada porta</w:t>
      </w:r>
    </w:p>
    <w:p w14:paraId="0F546157" w14:textId="5C9024A9" w:rsidR="00AD3D0A" w:rsidRDefault="00AD3D0A" w:rsidP="0028280D">
      <w:pPr>
        <w:numPr>
          <w:ilvl w:val="0"/>
          <w:numId w:val="13"/>
        </w:numPr>
        <w:suppressAutoHyphens w:val="0"/>
        <w:ind w:leftChars="0" w:left="0" w:firstLineChars="0" w:hanging="2"/>
        <w:textDirection w:val="lrTb"/>
        <w:textAlignment w:val="auto"/>
        <w:outlineLvl w:val="9"/>
      </w:pPr>
      <w:r>
        <w:lastRenderedPageBreak/>
        <w:t>Retirada de gradil: remoção da grade da janela da entrada principal</w:t>
      </w:r>
    </w:p>
    <w:p w14:paraId="719BD78E" w14:textId="7A7E252A" w:rsidR="00CE6E05" w:rsidRDefault="00CE6E05" w:rsidP="00CE6E05">
      <w:pPr>
        <w:numPr>
          <w:ilvl w:val="0"/>
          <w:numId w:val="13"/>
        </w:numPr>
        <w:suppressAutoHyphens w:val="0"/>
        <w:ind w:leftChars="0" w:left="0" w:firstLineChars="0" w:hanging="2"/>
        <w:textDirection w:val="lrTb"/>
        <w:textAlignment w:val="auto"/>
        <w:outlineLvl w:val="9"/>
      </w:pPr>
      <w:r w:rsidRPr="00FC329F">
        <w:t xml:space="preserve">Retirada de </w:t>
      </w:r>
      <w:proofErr w:type="spellStart"/>
      <w:r w:rsidRPr="00FC329F">
        <w:t>telhamento</w:t>
      </w:r>
      <w:proofErr w:type="spellEnd"/>
      <w:r w:rsidRPr="00FC329F">
        <w:t xml:space="preserve"> perfil e material qualquer, exceto barro</w:t>
      </w:r>
      <w:r>
        <w:t xml:space="preserve">: retirada da telha metálica existente da </w:t>
      </w:r>
      <w:r w:rsidRPr="00CE6E05">
        <w:t>academia/vestiário/refeitório</w:t>
      </w:r>
      <w:r>
        <w:t>/apoio</w:t>
      </w:r>
      <w:r w:rsidRPr="00CE6E05">
        <w:t xml:space="preserve">, guarita e </w:t>
      </w:r>
      <w:r w:rsidR="002D66E4" w:rsidRPr="00CE6E05">
        <w:t>prédio</w:t>
      </w:r>
      <w:r w:rsidRPr="00CE6E05">
        <w:t xml:space="preserve"> principal</w:t>
      </w:r>
    </w:p>
    <w:p w14:paraId="25CCDF86" w14:textId="13111E2E" w:rsidR="00CE6E05" w:rsidRDefault="00CE6E05" w:rsidP="00CE6E05">
      <w:pPr>
        <w:numPr>
          <w:ilvl w:val="0"/>
          <w:numId w:val="13"/>
        </w:numPr>
        <w:suppressAutoHyphens w:val="0"/>
        <w:ind w:leftChars="0" w:left="0" w:firstLineChars="0" w:hanging="2"/>
        <w:textDirection w:val="lrTb"/>
        <w:textAlignment w:val="auto"/>
        <w:outlineLvl w:val="9"/>
      </w:pPr>
      <w:r>
        <w:t xml:space="preserve">Remoção de tubulações: remoção dos </w:t>
      </w:r>
      <w:r w:rsidRPr="00CE6E05">
        <w:t>condutores da academia/vestiário/refeitório</w:t>
      </w:r>
      <w:r w:rsidR="00AD3D0A">
        <w:t>/apoio</w:t>
      </w:r>
      <w:r w:rsidRPr="00CE6E05">
        <w:t xml:space="preserve"> e guarita</w:t>
      </w:r>
    </w:p>
    <w:p w14:paraId="44FD07AA" w14:textId="4A168BB5" w:rsidR="0028280D" w:rsidRDefault="00CE6E05" w:rsidP="0028280D">
      <w:pPr>
        <w:numPr>
          <w:ilvl w:val="0"/>
          <w:numId w:val="13"/>
        </w:numPr>
        <w:suppressAutoHyphens w:val="0"/>
        <w:ind w:leftChars="0" w:left="0" w:firstLineChars="0" w:hanging="2"/>
        <w:textDirection w:val="lrTb"/>
        <w:textAlignment w:val="auto"/>
        <w:outlineLvl w:val="9"/>
      </w:pPr>
      <w:r>
        <w:t xml:space="preserve">Remoção de calha, rufo e condutor: </w:t>
      </w:r>
      <w:r w:rsidRPr="00CE6E05">
        <w:t>remoção dos rufos e calhas da academia/vestiário/refeitório</w:t>
      </w:r>
      <w:r w:rsidR="00AD3D0A">
        <w:t>/apoio</w:t>
      </w:r>
      <w:r w:rsidRPr="00CE6E05">
        <w:t xml:space="preserve">, </w:t>
      </w:r>
      <w:r w:rsidR="002D66E4" w:rsidRPr="00CE6E05">
        <w:t>prédio</w:t>
      </w:r>
      <w:r w:rsidRPr="00CE6E05">
        <w:t xml:space="preserve"> principal</w:t>
      </w:r>
      <w:r w:rsidR="00AD3D0A">
        <w:t xml:space="preserve"> (condutor não será mantido)</w:t>
      </w:r>
      <w:r w:rsidRPr="00CE6E05">
        <w:t xml:space="preserve"> e guarita</w:t>
      </w:r>
    </w:p>
    <w:p w14:paraId="7B393C73" w14:textId="5DFA6CD4"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r>
        <w:rPr>
          <w:b/>
          <w:color w:val="000000"/>
          <w:sz w:val="24"/>
          <w:szCs w:val="24"/>
        </w:rPr>
        <w:t xml:space="preserve">Placa de obra </w:t>
      </w:r>
      <w:r w:rsidR="00AE3BF7">
        <w:rPr>
          <w:b/>
          <w:color w:val="000000"/>
          <w:sz w:val="24"/>
          <w:szCs w:val="24"/>
        </w:rPr>
        <w:t>e tapumes</w:t>
      </w:r>
    </w:p>
    <w:p w14:paraId="5DD10B6D" w14:textId="77777777" w:rsidR="00CD1925" w:rsidRPr="00AE3BF7" w:rsidRDefault="007F106D" w:rsidP="00AE3BF7">
      <w:pPr>
        <w:suppressAutoHyphens w:val="0"/>
        <w:ind w:leftChars="0" w:left="0" w:firstLineChars="0" w:firstLine="0"/>
        <w:textAlignment w:val="auto"/>
        <w:outlineLvl w:val="9"/>
        <w:rPr>
          <w:rFonts w:eastAsia="Times New Roman"/>
          <w:position w:val="0"/>
        </w:rPr>
      </w:pPr>
      <w:r w:rsidRPr="00AE3BF7">
        <w:rPr>
          <w:rFonts w:eastAsia="Times New Roman"/>
          <w:position w:val="0"/>
        </w:rPr>
        <w:t>Instalar placa de identificação na obra com descrição da construtora, nome do responsável legal, inclusive identificação do número da ART (anotação de responsabilidade técnica) e dados da obra em questão, em chapa metálica com estrutura de madeira.</w:t>
      </w:r>
    </w:p>
    <w:p w14:paraId="7C3D9452" w14:textId="77777777" w:rsidR="00AE3BF7" w:rsidRPr="00AE3BF7" w:rsidRDefault="00AE3BF7" w:rsidP="00AE3BF7">
      <w:pPr>
        <w:suppressAutoHyphens w:val="0"/>
        <w:ind w:leftChars="0" w:left="0" w:firstLineChars="0" w:firstLine="0"/>
        <w:textAlignment w:val="auto"/>
        <w:outlineLvl w:val="9"/>
        <w:rPr>
          <w:rFonts w:eastAsia="Times New Roman"/>
          <w:position w:val="0"/>
        </w:rPr>
      </w:pPr>
      <w:r w:rsidRPr="00AE3BF7">
        <w:rPr>
          <w:rFonts w:eastAsia="Times New Roman"/>
          <w:position w:val="0"/>
        </w:rPr>
        <w:t>Deverão ser instalados tapumes com chapa metálica, em todo o perímetro onde serão realizados os serviços.</w:t>
      </w:r>
    </w:p>
    <w:p w14:paraId="39862322"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8" w:name="_Toc190183755"/>
      <w:r w:rsidRPr="00AE3BF7">
        <w:rPr>
          <w:b/>
          <w:color w:val="000000"/>
          <w:sz w:val="24"/>
          <w:szCs w:val="24"/>
        </w:rPr>
        <w:t>Locação da obra</w:t>
      </w:r>
      <w:bookmarkEnd w:id="8"/>
    </w:p>
    <w:p w14:paraId="69FEA48B" w14:textId="0569A11B" w:rsidR="00AE3BF7" w:rsidRPr="00E51B22" w:rsidRDefault="00A96021" w:rsidP="00AE3BF7">
      <w:pPr>
        <w:ind w:left="0" w:hanging="2"/>
      </w:pPr>
      <w:r>
        <w:t>Para construção do sanitário da guarita s</w:t>
      </w:r>
      <w:r w:rsidR="00AE3BF7" w:rsidRPr="00E51B22">
        <w:t>erá procedida a locação, planimétrica e altimétrica, com os devidos instrumentos de acordo com projeto de implantação.</w:t>
      </w:r>
    </w:p>
    <w:p w14:paraId="68FB567D" w14:textId="77777777" w:rsidR="00AE3BF7" w:rsidRPr="00E51B22" w:rsidRDefault="00AE3BF7" w:rsidP="00AE3BF7">
      <w:pPr>
        <w:ind w:left="0" w:hanging="2"/>
      </w:pPr>
      <w:r w:rsidRPr="00E51B22">
        <w:t>O lançamento das medidas será sobre gabarito, nivelado e executado com pontaletes e sarrafos firmemente travados e pregados.</w:t>
      </w:r>
    </w:p>
    <w:p w14:paraId="0D31EC21" w14:textId="77777777" w:rsidR="00AE3BF7" w:rsidRPr="00E51B22" w:rsidRDefault="00AE3BF7" w:rsidP="00AE3BF7">
      <w:pPr>
        <w:ind w:left="0" w:hanging="2"/>
      </w:pPr>
      <w:r w:rsidRPr="00E51B22">
        <w:t>Serão aferidas as dimensões, alinhamentos, ângulos e quaisquer outras indicações constantes no projeto com as reais condições encontradas no local. Havendo discrepância, a ocorrência deverá ser comunicada à fiscalização para as devidas providências.</w:t>
      </w:r>
    </w:p>
    <w:p w14:paraId="4F3C64FC" w14:textId="77777777" w:rsidR="00AE3BF7" w:rsidRPr="00E51B22" w:rsidRDefault="00AE3BF7" w:rsidP="00AE3BF7">
      <w:pPr>
        <w:ind w:left="0" w:hanging="2"/>
      </w:pPr>
      <w:r w:rsidRPr="00E51B22">
        <w:t>Serão mantidos, em perfeitas condições, todas e quaisquer referências de nível (RN) e de alinhamento, o que permitirá reconstituir ou aferir a locação em qualquer tempo e oportunidade.</w:t>
      </w:r>
    </w:p>
    <w:p w14:paraId="0B44D2DF"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bookmarkStart w:id="9" w:name="_heading=h.3rdcrjn" w:colFirst="0" w:colLast="0"/>
      <w:bookmarkEnd w:id="9"/>
      <w:r>
        <w:rPr>
          <w:b/>
          <w:color w:val="000000"/>
          <w:sz w:val="24"/>
          <w:szCs w:val="24"/>
        </w:rPr>
        <w:t>Canteiro de obra / Equipamentos de proteção individual e coletivos</w:t>
      </w:r>
    </w:p>
    <w:p w14:paraId="6A5A694F" w14:textId="60A52F57" w:rsidR="00CD1925" w:rsidRDefault="007F106D">
      <w:pPr>
        <w:ind w:left="0" w:hanging="2"/>
      </w:pPr>
      <w:r>
        <w:t>A empresa deverá manter canteiro de obras de acordo com a NR-18 (Norma Regulamentadora do Ministério do Trabalho). Além</w:t>
      </w:r>
      <w:r w:rsidR="00A96021">
        <w:t xml:space="preserve"> disso, deverá fornecer</w:t>
      </w:r>
      <w:r>
        <w:t xml:space="preserve"> equipamentos de proteção individual necessário e adequado ao desenvolvimento de cada tarefa nas diversas etapas da obra, conforme previsto na NR-05 e NR-18, da portaria número 3.214 do Ministério do trabalho, bem como nos demais dispositivos de segurança.</w:t>
      </w:r>
    </w:p>
    <w:p w14:paraId="6B1780F9" w14:textId="77777777" w:rsidR="008829DB" w:rsidRDefault="007F106D" w:rsidP="008829DB">
      <w:pPr>
        <w:ind w:left="0" w:hanging="2"/>
      </w:pPr>
      <w:r>
        <w:t xml:space="preserve">Deverá ser </w:t>
      </w:r>
      <w:r w:rsidR="008829DB">
        <w:t>locado container para guarda de materiais e banheiro químico para uso dos funcionários da obra</w:t>
      </w:r>
      <w:r>
        <w:t>.</w:t>
      </w:r>
      <w:r w:rsidR="008829DB" w:rsidRPr="008829DB">
        <w:t xml:space="preserve"> </w:t>
      </w:r>
    </w:p>
    <w:p w14:paraId="24C90D94" w14:textId="77777777" w:rsidR="00AE3BF7" w:rsidRPr="00AE3BF7" w:rsidRDefault="00AE3BF7" w:rsidP="00AE3BF7">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10" w:name="_heading=h.lnxbz9" w:colFirst="0" w:colLast="0"/>
      <w:bookmarkStart w:id="11" w:name="_heading=h.3whwml4" w:colFirst="0" w:colLast="0"/>
      <w:bookmarkStart w:id="12" w:name="_heading=h.147n2zr" w:colFirst="0" w:colLast="0"/>
      <w:bookmarkStart w:id="13" w:name="_Toc29941"/>
      <w:bookmarkStart w:id="14" w:name="_Toc141274528"/>
      <w:bookmarkEnd w:id="10"/>
      <w:bookmarkEnd w:id="11"/>
      <w:bookmarkEnd w:id="12"/>
      <w:r w:rsidRPr="00AE3BF7">
        <w:rPr>
          <w:b/>
          <w:color w:val="000000"/>
          <w:sz w:val="24"/>
          <w:szCs w:val="24"/>
          <w:u w:val="single"/>
        </w:rPr>
        <w:lastRenderedPageBreak/>
        <w:t>INFRA-ESTRUTURA</w:t>
      </w:r>
      <w:bookmarkEnd w:id="13"/>
      <w:bookmarkEnd w:id="14"/>
    </w:p>
    <w:p w14:paraId="501AA1CF" w14:textId="6FC5FDD3" w:rsidR="00AE3BF7" w:rsidRDefault="00A96021" w:rsidP="00AE3BF7">
      <w:pPr>
        <w:ind w:left="0" w:hanging="2"/>
      </w:pPr>
      <w:r>
        <w:t xml:space="preserve">Para execução do sanitário da guarita deverá ser executado radier. </w:t>
      </w:r>
      <w:r w:rsidR="00AE3BF7">
        <w:t>Toda a execução deverá obedecer ao projeto e as especificações técnicas, segundo as normas da A.B.N.T. (Associação Brasileira de Normas Técnicas), seguindo NBR 6122 Projeto e execução de fundações.</w:t>
      </w:r>
    </w:p>
    <w:p w14:paraId="28BE6123"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15" w:name="_Toc8086"/>
      <w:bookmarkStart w:id="16" w:name="_Toc141274529"/>
      <w:r w:rsidRPr="00AE3BF7">
        <w:rPr>
          <w:b/>
          <w:color w:val="000000"/>
          <w:sz w:val="24"/>
          <w:szCs w:val="24"/>
        </w:rPr>
        <w:t>Preparação do subleito</w:t>
      </w:r>
      <w:bookmarkEnd w:id="15"/>
      <w:bookmarkEnd w:id="16"/>
    </w:p>
    <w:p w14:paraId="2AA13483" w14:textId="77777777" w:rsidR="00AE3BF7" w:rsidRDefault="00AE3BF7" w:rsidP="00AE3BF7">
      <w:pPr>
        <w:ind w:left="0" w:hanging="2"/>
      </w:pPr>
      <w:r>
        <w:t xml:space="preserve">Previamente à execução do radier, o solo deverá ser compactado com no mínimo 95% do </w:t>
      </w:r>
      <w:proofErr w:type="spellStart"/>
      <w:r>
        <w:t>proctor</w:t>
      </w:r>
      <w:proofErr w:type="spellEnd"/>
      <w:r>
        <w:t xml:space="preserve"> normal. A camada compactada deverá ter, no mínimo, 40 cm. </w:t>
      </w:r>
    </w:p>
    <w:p w14:paraId="0568534B"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17" w:name="_Toc6599"/>
      <w:bookmarkStart w:id="18" w:name="_Toc141274530"/>
      <w:r w:rsidRPr="00AE3BF7">
        <w:rPr>
          <w:b/>
          <w:color w:val="000000"/>
          <w:sz w:val="24"/>
          <w:szCs w:val="24"/>
        </w:rPr>
        <w:t>Lastro de brita</w:t>
      </w:r>
      <w:bookmarkEnd w:id="17"/>
      <w:bookmarkEnd w:id="18"/>
    </w:p>
    <w:p w14:paraId="0E502596" w14:textId="77777777" w:rsidR="00AE3BF7" w:rsidRDefault="00AE3BF7" w:rsidP="00AE3BF7">
      <w:pPr>
        <w:ind w:left="0" w:hanging="2"/>
      </w:pPr>
      <w:r>
        <w:t>Sobre o solo compactado deverá ser executado um lastro de brita 1 apiloado com soquete manual para regularização de espessura de 5 cm.</w:t>
      </w:r>
    </w:p>
    <w:p w14:paraId="33BEADF4"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19" w:name="_Toc21412"/>
      <w:bookmarkStart w:id="20" w:name="_Toc141274531"/>
      <w:r w:rsidRPr="00AE3BF7">
        <w:rPr>
          <w:b/>
          <w:color w:val="000000"/>
          <w:sz w:val="24"/>
          <w:szCs w:val="24"/>
        </w:rPr>
        <w:t>Impermeabilização</w:t>
      </w:r>
      <w:bookmarkEnd w:id="19"/>
      <w:bookmarkEnd w:id="20"/>
    </w:p>
    <w:p w14:paraId="352447E7" w14:textId="77777777" w:rsidR="00AE3BF7" w:rsidRDefault="00AE3BF7" w:rsidP="00AE3BF7">
      <w:pPr>
        <w:ind w:left="0" w:hanging="2"/>
      </w:pPr>
      <w:r>
        <w:t>A impermeabilização do radier será feita com lona plástica mica 4.</w:t>
      </w:r>
    </w:p>
    <w:p w14:paraId="4BE72FBA"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21" w:name="_Toc10418"/>
      <w:bookmarkStart w:id="22" w:name="_Toc141274532"/>
      <w:r w:rsidRPr="00AE3BF7">
        <w:rPr>
          <w:b/>
          <w:color w:val="000000"/>
          <w:sz w:val="24"/>
          <w:szCs w:val="24"/>
        </w:rPr>
        <w:t>Armação e Concretagem do radier</w:t>
      </w:r>
      <w:bookmarkEnd w:id="21"/>
      <w:bookmarkEnd w:id="22"/>
    </w:p>
    <w:p w14:paraId="7F1EBEFE" w14:textId="77777777" w:rsidR="00AE3BF7" w:rsidRDefault="00AE3BF7" w:rsidP="00AE3BF7">
      <w:pPr>
        <w:ind w:left="0" w:hanging="2"/>
      </w:pPr>
      <w:r>
        <w:t xml:space="preserve">Onde indicados serão armados de acordo com o projeto estrutural. O </w:t>
      </w:r>
      <w:proofErr w:type="spellStart"/>
      <w:r>
        <w:t>fck</w:t>
      </w:r>
      <w:proofErr w:type="spellEnd"/>
      <w:r>
        <w:t xml:space="preserve"> (resistência característica do concreto à compressão) do concreto deverá ser conforme estipulado em projeto estrutural.</w:t>
      </w:r>
    </w:p>
    <w:p w14:paraId="599220F7" w14:textId="77777777" w:rsidR="00AE3BF7" w:rsidRDefault="00AE3BF7" w:rsidP="00AE3BF7">
      <w:pPr>
        <w:ind w:left="0" w:hanging="2"/>
      </w:pPr>
      <w:r>
        <w:t>No caso de ocorrência de águas ou solos agressivos, serão adotadas medidas especiais de proteção ao concreto do radier.</w:t>
      </w:r>
    </w:p>
    <w:p w14:paraId="560785F6" w14:textId="77777777" w:rsidR="00AE3BF7" w:rsidRDefault="00AE3BF7" w:rsidP="00AE3BF7">
      <w:pPr>
        <w:ind w:left="0" w:hanging="2"/>
      </w:pPr>
      <w:r>
        <w:t>Quando da concretagem, deverá ser feito o acompanhamento do consumo real de concreto pelo volume teórico, visando detectar possíveis estrangulamentos, desbarrancamentos e vazios.</w:t>
      </w:r>
    </w:p>
    <w:p w14:paraId="79AB0D39" w14:textId="77777777" w:rsidR="00AE3BF7" w:rsidRPr="00AE3BF7" w:rsidRDefault="00AE3BF7" w:rsidP="00AE3BF7">
      <w:pPr>
        <w:keepNext/>
        <w:numPr>
          <w:ilvl w:val="1"/>
          <w:numId w:val="10"/>
        </w:numPr>
        <w:pBdr>
          <w:top w:val="nil"/>
          <w:left w:val="nil"/>
          <w:bottom w:val="nil"/>
          <w:right w:val="nil"/>
          <w:between w:val="nil"/>
        </w:pBdr>
        <w:spacing w:before="120"/>
        <w:ind w:left="0" w:hanging="2"/>
        <w:rPr>
          <w:b/>
          <w:color w:val="000000"/>
          <w:sz w:val="24"/>
          <w:szCs w:val="24"/>
        </w:rPr>
      </w:pPr>
      <w:bookmarkStart w:id="23" w:name="_Toc28103"/>
      <w:bookmarkStart w:id="24" w:name="_Toc141274533"/>
      <w:r w:rsidRPr="00AE3BF7">
        <w:rPr>
          <w:b/>
          <w:color w:val="000000"/>
          <w:sz w:val="24"/>
          <w:szCs w:val="24"/>
        </w:rPr>
        <w:t>Formas do radier</w:t>
      </w:r>
      <w:bookmarkEnd w:id="23"/>
      <w:bookmarkEnd w:id="24"/>
    </w:p>
    <w:p w14:paraId="32274243" w14:textId="77777777" w:rsidR="00AE3BF7" w:rsidRDefault="00AE3BF7" w:rsidP="00AE3BF7">
      <w:pPr>
        <w:ind w:left="0" w:hanging="2"/>
      </w:pPr>
      <w:r>
        <w:t xml:space="preserve">As formas serão executadas com tábuas, sarrafos de pinho ou </w:t>
      </w:r>
      <w:proofErr w:type="spellStart"/>
      <w:r>
        <w:t>cedrilho</w:t>
      </w:r>
      <w:proofErr w:type="spellEnd"/>
      <w:r>
        <w:t>.</w:t>
      </w:r>
    </w:p>
    <w:p w14:paraId="2725D63D" w14:textId="77777777" w:rsidR="00AE3BF7" w:rsidRDefault="00AE3BF7" w:rsidP="00AE3BF7">
      <w:pPr>
        <w:ind w:left="0" w:hanging="2"/>
      </w:pPr>
      <w:r>
        <w:t>As formas deverão adaptar-se exatamente às dimensões indicadas no projeto e construídas de modo a não se danificarem pela ação da carga, especialmente a do concreto fresco.</w:t>
      </w:r>
    </w:p>
    <w:p w14:paraId="7198AA17" w14:textId="77777777" w:rsidR="00AE3BF7" w:rsidRPr="002D66E4" w:rsidRDefault="00AE3BF7" w:rsidP="002D66E4">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25" w:name="_Toc22701"/>
      <w:bookmarkStart w:id="26" w:name="_Toc141274534"/>
      <w:r w:rsidRPr="002D66E4">
        <w:rPr>
          <w:b/>
          <w:color w:val="000000"/>
          <w:sz w:val="24"/>
          <w:szCs w:val="24"/>
          <w:u w:val="single"/>
        </w:rPr>
        <w:t>ALVENARIA ESTRUTURAL</w:t>
      </w:r>
      <w:bookmarkEnd w:id="25"/>
      <w:bookmarkEnd w:id="26"/>
    </w:p>
    <w:p w14:paraId="08C21C96" w14:textId="211FF955" w:rsidR="00AE3BF7" w:rsidRDefault="00AE3BF7" w:rsidP="00AE3BF7">
      <w:pPr>
        <w:ind w:left="0" w:hanging="2"/>
      </w:pPr>
      <w:r>
        <w:t xml:space="preserve">As paredes para instalação de tomada no campo de futebol e a edificação do sanitário da guarita serão em alvenaria de bloco cerâmico estrutural de espessura de 19 cm, sendo a última fiada executada com canaleta de respaldo, composta por canaleta cerâmica preenchida com concreto e duas barras de 10 mm. </w:t>
      </w:r>
    </w:p>
    <w:p w14:paraId="19CF4D15" w14:textId="62ACFCF5" w:rsidR="00AE3BF7" w:rsidRDefault="00AE3BF7" w:rsidP="00AE3BF7">
      <w:pPr>
        <w:ind w:left="0" w:hanging="2"/>
      </w:pPr>
      <w:r>
        <w:t>Os blocos serão cerâmicos conforme especificação de projeto, obedecendo a</w:t>
      </w:r>
      <w:r w:rsidR="002D66E4">
        <w:t>s</w:t>
      </w:r>
      <w:r>
        <w:t xml:space="preserve"> dimensões e alinhamentos determinados no mesmo. As fiadas serão perfeitamente em nível, alinhadas e aprumadas.</w:t>
      </w:r>
    </w:p>
    <w:p w14:paraId="40CCE703" w14:textId="77777777" w:rsidR="00AE3BF7" w:rsidRDefault="00AE3BF7" w:rsidP="00AE3BF7">
      <w:pPr>
        <w:ind w:left="0" w:hanging="2"/>
      </w:pPr>
      <w:r>
        <w:lastRenderedPageBreak/>
        <w:t>Os blocos deverão ser molhados antes da sua colocação, e para o seu assentamento será utilizada argamassa mista de cimento, cal e areia grossa comum no traço 1:0,25:3. Como opção, poderá ser utilizada argamassa pré-fabricada.</w:t>
      </w:r>
    </w:p>
    <w:p w14:paraId="0FC72367" w14:textId="77777777" w:rsidR="00AE3BF7" w:rsidRDefault="00AE3BF7" w:rsidP="00AE3BF7">
      <w:pPr>
        <w:ind w:left="0" w:hanging="2"/>
      </w:pPr>
      <w:r>
        <w:t>As juntas terão a espessura de 10 mm e o excesso da argamassa de assentamento retirada para que o chapisco seja aderido fortemente.</w:t>
      </w:r>
    </w:p>
    <w:p w14:paraId="65A5DA91" w14:textId="07DC7270" w:rsidR="00AE3BF7" w:rsidRDefault="00AE3BF7" w:rsidP="00AE3BF7">
      <w:pPr>
        <w:ind w:left="0" w:hanging="2"/>
      </w:pPr>
      <w:r>
        <w:t xml:space="preserve">Os vãos das portas e janelas possuirão vergas na parte superior e contra vergas na parte inferior das janelas, composta por canaleta cerâmica preenchida com concreto e duas barras de 10 mm no caso das vergas e 10 mm para as </w:t>
      </w:r>
      <w:proofErr w:type="spellStart"/>
      <w:r>
        <w:t>contravergas</w:t>
      </w:r>
      <w:proofErr w:type="spellEnd"/>
      <w:r>
        <w:t>. O engastamento lateral mínimo é de 30,0 cm ou 1,5 vezes a espessura da parede, prevalecendo o maior. Quando os vãos forem relativamente próximos e na mesma altura, recomenda-se uma única verga sobre todos. Além disso, para vãos maiores que 2,40m, a verga deverá ser calculada como viga.</w:t>
      </w:r>
    </w:p>
    <w:p w14:paraId="26BED6B4" w14:textId="77777777" w:rsidR="00AE3BF7" w:rsidRDefault="00AE3BF7" w:rsidP="00AE3BF7">
      <w:pPr>
        <w:ind w:left="0" w:hanging="2"/>
      </w:pPr>
      <w:r>
        <w:t xml:space="preserve">Os furos deverão ser </w:t>
      </w:r>
      <w:proofErr w:type="spellStart"/>
      <w:r>
        <w:t>grauteados</w:t>
      </w:r>
      <w:proofErr w:type="spellEnd"/>
      <w:r>
        <w:t xml:space="preserve"> nos locais indicados, incluindo uma barra de 10 mm ao longo de toda extensão da parede.</w:t>
      </w:r>
    </w:p>
    <w:p w14:paraId="6DD1F0AF" w14:textId="77777777" w:rsidR="004275F2" w:rsidRPr="002D66E4" w:rsidRDefault="004275F2" w:rsidP="002D66E4">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27" w:name="_Toc141274535"/>
      <w:r w:rsidRPr="002D66E4">
        <w:rPr>
          <w:b/>
          <w:color w:val="000000"/>
          <w:sz w:val="24"/>
          <w:szCs w:val="24"/>
          <w:u w:val="single"/>
        </w:rPr>
        <w:t>ESQUADRIAS</w:t>
      </w:r>
      <w:bookmarkEnd w:id="27"/>
    </w:p>
    <w:p w14:paraId="7B1AD12A" w14:textId="77777777" w:rsidR="004275F2" w:rsidRPr="002D66E4" w:rsidRDefault="004275F2" w:rsidP="002D66E4">
      <w:pPr>
        <w:keepNext/>
        <w:numPr>
          <w:ilvl w:val="1"/>
          <w:numId w:val="10"/>
        </w:numPr>
        <w:pBdr>
          <w:top w:val="nil"/>
          <w:left w:val="nil"/>
          <w:bottom w:val="nil"/>
          <w:right w:val="nil"/>
          <w:between w:val="nil"/>
        </w:pBdr>
        <w:spacing w:before="120"/>
        <w:ind w:left="0" w:hanging="2"/>
        <w:rPr>
          <w:b/>
          <w:color w:val="000000"/>
          <w:sz w:val="24"/>
          <w:szCs w:val="24"/>
        </w:rPr>
      </w:pPr>
      <w:bookmarkStart w:id="28" w:name="_Toc141274538"/>
      <w:r w:rsidRPr="002D66E4">
        <w:rPr>
          <w:b/>
          <w:color w:val="000000"/>
          <w:sz w:val="24"/>
          <w:szCs w:val="24"/>
        </w:rPr>
        <w:t>Portas metálicas</w:t>
      </w:r>
      <w:bookmarkEnd w:id="28"/>
    </w:p>
    <w:p w14:paraId="4ED7210B" w14:textId="063A5F46" w:rsidR="004275F2" w:rsidRDefault="004275F2" w:rsidP="004275F2">
      <w:pPr>
        <w:ind w:left="0" w:hanging="2"/>
      </w:pPr>
      <w:r>
        <w:t>PREDIO PRINCIPAL:</w:t>
      </w:r>
    </w:p>
    <w:p w14:paraId="570F8AA5" w14:textId="2F0B6B68" w:rsidR="004275F2" w:rsidRDefault="004275F2" w:rsidP="004275F2">
      <w:pPr>
        <w:pStyle w:val="PargrafodaLista"/>
        <w:numPr>
          <w:ilvl w:val="0"/>
          <w:numId w:val="17"/>
        </w:numPr>
        <w:suppressAutoHyphens w:val="0"/>
        <w:ind w:leftChars="0" w:firstLineChars="0"/>
        <w:textDirection w:val="lrTb"/>
        <w:textAlignment w:val="auto"/>
        <w:outlineLvl w:val="9"/>
      </w:pPr>
      <w:r w:rsidRPr="004275F2">
        <w:t>Porta de entrada de abrir em alumínio, sob medida</w:t>
      </w:r>
      <w:r w:rsidR="002820F8">
        <w:t>:</w:t>
      </w:r>
      <w:r w:rsidR="00842CC4">
        <w:t xml:space="preserve"> </w:t>
      </w:r>
      <w:r w:rsidR="00842CC4" w:rsidRPr="00842CC4">
        <w:t>O item remunera o fornecimento da porta e batentes, sob medida, com uma ou duas folhas, em</w:t>
      </w:r>
      <w:r w:rsidR="00842CC4" w:rsidRPr="00842CC4">
        <w:br/>
        <w:t>alumínio, inclusive ferragem, cimento, areia, acessórios e a mão de obra</w:t>
      </w:r>
      <w:r w:rsidR="00842CC4" w:rsidRPr="00842CC4">
        <w:br/>
        <w:t>necessária para a instalação completa do caixilho.</w:t>
      </w:r>
    </w:p>
    <w:p w14:paraId="712EE343" w14:textId="0DC15E25" w:rsidR="002820F8" w:rsidRDefault="002820F8" w:rsidP="002820F8">
      <w:pPr>
        <w:pStyle w:val="PargrafodaLista"/>
        <w:numPr>
          <w:ilvl w:val="1"/>
          <w:numId w:val="17"/>
        </w:numPr>
        <w:suppressAutoHyphens w:val="0"/>
        <w:ind w:leftChars="0" w:firstLineChars="0"/>
        <w:textDirection w:val="lrTb"/>
        <w:textAlignment w:val="auto"/>
        <w:outlineLvl w:val="9"/>
      </w:pPr>
      <w:r>
        <w:t xml:space="preserve">PT01: 2,00x2,15m, com barra </w:t>
      </w:r>
      <w:proofErr w:type="spellStart"/>
      <w:r>
        <w:t>antipânico</w:t>
      </w:r>
      <w:proofErr w:type="spellEnd"/>
    </w:p>
    <w:p w14:paraId="4248EFDD" w14:textId="7CE74112" w:rsidR="002820F8" w:rsidRDefault="002820F8" w:rsidP="002820F8">
      <w:pPr>
        <w:pStyle w:val="PargrafodaLista"/>
        <w:numPr>
          <w:ilvl w:val="1"/>
          <w:numId w:val="17"/>
        </w:numPr>
        <w:suppressAutoHyphens w:val="0"/>
        <w:ind w:leftChars="0" w:firstLineChars="0"/>
        <w:textDirection w:val="lrTb"/>
        <w:textAlignment w:val="auto"/>
        <w:outlineLvl w:val="9"/>
      </w:pPr>
      <w:r>
        <w:t xml:space="preserve">PT02: 1,70x2,15, com barra </w:t>
      </w:r>
      <w:proofErr w:type="spellStart"/>
      <w:r>
        <w:t>antipânico</w:t>
      </w:r>
      <w:proofErr w:type="spellEnd"/>
      <w:r>
        <w:t xml:space="preserve"> e visor</w:t>
      </w:r>
    </w:p>
    <w:p w14:paraId="120A654B" w14:textId="6CFA8A5E" w:rsidR="002820F8" w:rsidRDefault="002820F8" w:rsidP="002820F8">
      <w:pPr>
        <w:pStyle w:val="PargrafodaLista"/>
        <w:numPr>
          <w:ilvl w:val="1"/>
          <w:numId w:val="17"/>
        </w:numPr>
        <w:suppressAutoHyphens w:val="0"/>
        <w:ind w:leftChars="0" w:firstLineChars="0"/>
        <w:textDirection w:val="lrTb"/>
        <w:textAlignment w:val="auto"/>
        <w:outlineLvl w:val="9"/>
      </w:pPr>
      <w:r>
        <w:t>PT03: 1,00x2,30m</w:t>
      </w:r>
    </w:p>
    <w:p w14:paraId="51EF8FB5" w14:textId="540ECE5C" w:rsidR="004275F2" w:rsidRDefault="004275F2" w:rsidP="004275F2">
      <w:pPr>
        <w:suppressAutoHyphens w:val="0"/>
        <w:ind w:leftChars="0" w:left="0" w:firstLineChars="0" w:firstLine="0"/>
        <w:textDirection w:val="lrTb"/>
        <w:textAlignment w:val="auto"/>
        <w:outlineLvl w:val="9"/>
      </w:pPr>
      <w:r>
        <w:t>SANITÁRIO DA GUARITA</w:t>
      </w:r>
    </w:p>
    <w:p w14:paraId="554E301D" w14:textId="3F3D718B" w:rsidR="004275F2" w:rsidRDefault="004275F2" w:rsidP="00842CC4">
      <w:pPr>
        <w:pStyle w:val="PargrafodaLista"/>
        <w:numPr>
          <w:ilvl w:val="0"/>
          <w:numId w:val="17"/>
        </w:numPr>
        <w:suppressAutoHyphens w:val="0"/>
        <w:ind w:leftChars="0" w:firstLineChars="0" w:firstLine="0"/>
        <w:textDirection w:val="lrTb"/>
        <w:textAlignment w:val="auto"/>
        <w:outlineLvl w:val="9"/>
      </w:pPr>
      <w:r w:rsidRPr="004275F2">
        <w:t>Porta de entrada de correr em alumínio, sob medida</w:t>
      </w:r>
      <w:r w:rsidR="002820F8">
        <w:t>:</w:t>
      </w:r>
      <w:r w:rsidR="00842CC4">
        <w:t xml:space="preserve"> </w:t>
      </w:r>
      <w:r w:rsidR="00842CC4" w:rsidRPr="00842CC4">
        <w:t>O item remunera o fornecimento da porta de entrada tipo de correr e batentes, sob medida, em</w:t>
      </w:r>
      <w:r w:rsidR="00842CC4" w:rsidRPr="00842CC4">
        <w:br/>
        <w:t>alumínio anodizado L 30; inclusive ferragem, cimento, areia, acessórios e a mão de obra</w:t>
      </w:r>
      <w:r w:rsidR="00842CC4" w:rsidRPr="00842CC4">
        <w:br/>
        <w:t>necessária para a instalação completa do caixilho</w:t>
      </w:r>
      <w:r w:rsidR="00842CC4">
        <w:t>.</w:t>
      </w:r>
    </w:p>
    <w:p w14:paraId="18CEAE5E" w14:textId="4EC27AFB" w:rsidR="002820F8" w:rsidRDefault="002820F8" w:rsidP="002820F8">
      <w:pPr>
        <w:pStyle w:val="PargrafodaLista"/>
        <w:numPr>
          <w:ilvl w:val="1"/>
          <w:numId w:val="17"/>
        </w:numPr>
        <w:suppressAutoHyphens w:val="0"/>
        <w:ind w:leftChars="0" w:firstLineChars="0"/>
        <w:textDirection w:val="lrTb"/>
        <w:textAlignment w:val="auto"/>
        <w:outlineLvl w:val="9"/>
      </w:pPr>
      <w:r>
        <w:t>PT04: 1,00x2,20m, com revestimento de proteção em inox</w:t>
      </w:r>
    </w:p>
    <w:p w14:paraId="74813D60" w14:textId="77777777" w:rsidR="004275F2" w:rsidRPr="002D66E4" w:rsidRDefault="004275F2" w:rsidP="002D66E4">
      <w:pPr>
        <w:keepNext/>
        <w:numPr>
          <w:ilvl w:val="1"/>
          <w:numId w:val="10"/>
        </w:numPr>
        <w:pBdr>
          <w:top w:val="nil"/>
          <w:left w:val="nil"/>
          <w:bottom w:val="nil"/>
          <w:right w:val="nil"/>
          <w:between w:val="nil"/>
        </w:pBdr>
        <w:spacing w:before="120"/>
        <w:ind w:left="0" w:hanging="2"/>
        <w:rPr>
          <w:b/>
          <w:color w:val="000000"/>
          <w:sz w:val="24"/>
          <w:szCs w:val="24"/>
        </w:rPr>
      </w:pPr>
      <w:bookmarkStart w:id="29" w:name="_Toc141274539"/>
      <w:r w:rsidRPr="002D66E4">
        <w:rPr>
          <w:b/>
          <w:color w:val="000000"/>
          <w:sz w:val="24"/>
          <w:szCs w:val="24"/>
        </w:rPr>
        <w:t>Janela de alumínio</w:t>
      </w:r>
      <w:bookmarkEnd w:id="29"/>
    </w:p>
    <w:p w14:paraId="1D1C729B" w14:textId="15F4D2B1" w:rsidR="004275F2" w:rsidRDefault="004275F2" w:rsidP="004275F2">
      <w:pPr>
        <w:ind w:left="0" w:hanging="2"/>
      </w:pPr>
      <w:r>
        <w:t xml:space="preserve">Todas as janelas de alumínio serão executadas de acordo com o projeto, com todos acessórios e completa vedação das águas de chuva. Nas três faces dos caixilhos das paredes com revestimento cerâmico deverá ser prevista a instalação de cantoneira metálica para acabamento. </w:t>
      </w:r>
    </w:p>
    <w:p w14:paraId="676558FB" w14:textId="77777777" w:rsidR="004275F2" w:rsidRDefault="004275F2" w:rsidP="004275F2">
      <w:pPr>
        <w:numPr>
          <w:ilvl w:val="0"/>
          <w:numId w:val="16"/>
        </w:numPr>
        <w:suppressAutoHyphens w:val="0"/>
        <w:ind w:leftChars="0" w:left="0" w:firstLineChars="0" w:hanging="2"/>
        <w:textDirection w:val="lrTb"/>
        <w:textAlignment w:val="auto"/>
        <w:outlineLvl w:val="9"/>
      </w:pPr>
      <w:r w:rsidRPr="00B75E18">
        <w:lastRenderedPageBreak/>
        <w:t xml:space="preserve">Caixilho em alumínio </w:t>
      </w:r>
      <w:proofErr w:type="spellStart"/>
      <w:r w:rsidRPr="00B75E18">
        <w:t>maxim-ar</w:t>
      </w:r>
      <w:proofErr w:type="spellEnd"/>
      <w:r>
        <w:t xml:space="preserve">: O item remunera o fornecimento do caixilho tipo </w:t>
      </w:r>
      <w:proofErr w:type="spellStart"/>
      <w:r>
        <w:t>maximar</w:t>
      </w:r>
      <w:proofErr w:type="spellEnd"/>
      <w:r>
        <w:t xml:space="preserve"> em perfis de alumínio, com pintura eletrostática a pó na cor branca, com vidro liso e/ou mini boreal, completo, linha comercial; referência comercial: </w:t>
      </w:r>
      <w:proofErr w:type="spellStart"/>
      <w:r>
        <w:t>Sasazaki</w:t>
      </w:r>
      <w:proofErr w:type="spellEnd"/>
      <w:r>
        <w:t xml:space="preserve">, Ebel, </w:t>
      </w:r>
      <w:proofErr w:type="spellStart"/>
      <w:r>
        <w:t>Gravia</w:t>
      </w:r>
      <w:proofErr w:type="spellEnd"/>
      <w:r>
        <w:t xml:space="preserve">, </w:t>
      </w:r>
      <w:proofErr w:type="spellStart"/>
      <w:r>
        <w:t>Atlantica</w:t>
      </w:r>
      <w:proofErr w:type="spellEnd"/>
      <w:r>
        <w:t xml:space="preserve"> ou equivalente. Remunera também cimento, areia, ferragens, materiais acessórios e a mão de obra necessária para a instalação completa do caixilho.</w:t>
      </w:r>
    </w:p>
    <w:p w14:paraId="361389A0" w14:textId="5F73056F" w:rsidR="004275F2" w:rsidRDefault="002820F8" w:rsidP="004275F2">
      <w:pPr>
        <w:ind w:left="0" w:hanging="2"/>
      </w:pPr>
      <w:r>
        <w:t>SANITÁRIO DA GUARITA</w:t>
      </w:r>
      <w:r w:rsidR="004275F2">
        <w:t>:</w:t>
      </w:r>
    </w:p>
    <w:p w14:paraId="26937CF1" w14:textId="1C955362" w:rsidR="004275F2" w:rsidRDefault="004275F2" w:rsidP="004275F2">
      <w:pPr>
        <w:numPr>
          <w:ilvl w:val="1"/>
          <w:numId w:val="16"/>
        </w:numPr>
        <w:suppressAutoHyphens w:val="0"/>
        <w:ind w:leftChars="0" w:left="0" w:firstLineChars="0" w:hanging="2"/>
        <w:textDirection w:val="lrTb"/>
        <w:textAlignment w:val="auto"/>
        <w:outlineLvl w:val="9"/>
      </w:pPr>
      <w:r>
        <w:t xml:space="preserve">JA01: </w:t>
      </w:r>
      <w:r w:rsidR="00A03415">
        <w:t>0,60</w:t>
      </w:r>
      <w:r>
        <w:t xml:space="preserve"> x </w:t>
      </w:r>
      <w:r w:rsidR="00A03415">
        <w:t>0,</w:t>
      </w:r>
      <w:r>
        <w:t>60</w:t>
      </w:r>
      <w:r w:rsidR="00A03415">
        <w:t>m</w:t>
      </w:r>
    </w:p>
    <w:p w14:paraId="053F54EE" w14:textId="77777777" w:rsidR="004275F2" w:rsidRPr="0091714F" w:rsidRDefault="004275F2" w:rsidP="004275F2">
      <w:pPr>
        <w:ind w:left="0" w:hanging="2"/>
      </w:pPr>
    </w:p>
    <w:p w14:paraId="69A9CFE0" w14:textId="77777777" w:rsidR="004275F2" w:rsidRPr="002D66E4" w:rsidRDefault="004275F2" w:rsidP="002D66E4">
      <w:pPr>
        <w:keepNext/>
        <w:numPr>
          <w:ilvl w:val="1"/>
          <w:numId w:val="10"/>
        </w:numPr>
        <w:pBdr>
          <w:top w:val="nil"/>
          <w:left w:val="nil"/>
          <w:bottom w:val="nil"/>
          <w:right w:val="nil"/>
          <w:between w:val="nil"/>
        </w:pBdr>
        <w:spacing w:before="120"/>
        <w:ind w:left="0" w:hanging="2"/>
        <w:rPr>
          <w:b/>
          <w:color w:val="000000"/>
          <w:sz w:val="24"/>
          <w:szCs w:val="24"/>
        </w:rPr>
      </w:pPr>
      <w:bookmarkStart w:id="30" w:name="_Toc141274540"/>
      <w:r w:rsidRPr="002D66E4">
        <w:rPr>
          <w:b/>
          <w:color w:val="000000"/>
          <w:sz w:val="24"/>
          <w:szCs w:val="24"/>
        </w:rPr>
        <w:t>Soleira e peitoril</w:t>
      </w:r>
      <w:bookmarkEnd w:id="30"/>
    </w:p>
    <w:p w14:paraId="3298C507" w14:textId="5CF9B0D7" w:rsidR="004275F2" w:rsidRDefault="004275F2" w:rsidP="004275F2">
      <w:pPr>
        <w:ind w:left="0" w:hanging="2"/>
      </w:pPr>
      <w:r>
        <w:t xml:space="preserve">Soleira nas portas </w:t>
      </w:r>
      <w:r w:rsidR="004C5E97">
        <w:t xml:space="preserve">do sanitário da guarita </w:t>
      </w:r>
      <w:r>
        <w:t>indicadas executadas em granito natural de 25 cm de largura, assentados com argamassa mista de cimento, cal hidratada e areia sem peneirar, traço 1:1:4.</w:t>
      </w:r>
    </w:p>
    <w:p w14:paraId="29CB72AA" w14:textId="13774A22" w:rsidR="004275F2" w:rsidRDefault="004275F2" w:rsidP="004275F2">
      <w:pPr>
        <w:ind w:left="0" w:hanging="2"/>
      </w:pPr>
      <w:r>
        <w:t xml:space="preserve">Peitoril </w:t>
      </w:r>
      <w:r w:rsidR="001C1BB5">
        <w:t>na janela do</w:t>
      </w:r>
      <w:r w:rsidR="00560B1E">
        <w:t xml:space="preserve"> sanitário da guarita</w:t>
      </w:r>
      <w:r>
        <w:t xml:space="preserve"> executadas em granito natural de 25 cm de largura, assentado com argamassa mista de cimento, cal hidratada e areia sem peneirar traço 1:1:4. </w:t>
      </w:r>
    </w:p>
    <w:p w14:paraId="0A0F4244" w14:textId="2CD1A545" w:rsidR="00611AA0" w:rsidRDefault="00611AA0" w:rsidP="004275F2">
      <w:pPr>
        <w:ind w:left="0" w:hanging="2"/>
      </w:pPr>
      <w:r>
        <w:t>Para as janelas blindadas da guarita, deverá ser feito corte com equipamento apropriado a fim de instalar pingadeira em granito acima das mesmas, com rejuntamento em argamassa polimérica. Também deverá ser removida a cantoneira metálica danificada e instalada nova cantoneira em PVC com selante PU, de modo a impedir que a água de chuva infiltre pelas janelas.</w:t>
      </w:r>
    </w:p>
    <w:p w14:paraId="6DE66BF1" w14:textId="77777777" w:rsidR="00303AC9" w:rsidRPr="002D66E4" w:rsidRDefault="00303AC9" w:rsidP="002D66E4">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31" w:name="_Toc190183775"/>
      <w:r w:rsidRPr="002D66E4">
        <w:rPr>
          <w:b/>
          <w:color w:val="000000"/>
          <w:sz w:val="24"/>
          <w:szCs w:val="24"/>
          <w:u w:val="single"/>
        </w:rPr>
        <w:t>VIDROS</w:t>
      </w:r>
      <w:bookmarkEnd w:id="31"/>
    </w:p>
    <w:p w14:paraId="3BC7E18E" w14:textId="77777777" w:rsidR="00303AC9" w:rsidRPr="00945C2B" w:rsidRDefault="00303AC9" w:rsidP="00303AC9">
      <w:pPr>
        <w:ind w:left="0" w:hanging="2"/>
      </w:pPr>
      <w:r w:rsidRPr="00945C2B">
        <w:t xml:space="preserve">Toda a execução deverá </w:t>
      </w:r>
      <w:proofErr w:type="gramStart"/>
      <w:r w:rsidRPr="00945C2B">
        <w:t>obedecer as</w:t>
      </w:r>
      <w:proofErr w:type="gramEnd"/>
      <w:r w:rsidRPr="00945C2B">
        <w:t xml:space="preserve"> especificações técnicas, segundo as normas da A.B.N.T. (Associação Brasileira de Normas Técnicas), seguindo NBR 11706 e NBR 7199.</w:t>
      </w:r>
    </w:p>
    <w:p w14:paraId="7E24D8BA"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32" w:name="_Toc190183776"/>
      <w:r w:rsidRPr="002D66E4">
        <w:rPr>
          <w:b/>
          <w:color w:val="000000"/>
          <w:sz w:val="24"/>
          <w:szCs w:val="24"/>
        </w:rPr>
        <w:t>Vidro cristal comum liso</w:t>
      </w:r>
      <w:bookmarkEnd w:id="32"/>
    </w:p>
    <w:p w14:paraId="669B5719" w14:textId="432A94DB" w:rsidR="00303AC9" w:rsidRDefault="00303AC9" w:rsidP="00303AC9">
      <w:pPr>
        <w:ind w:left="0" w:hanging="2"/>
      </w:pPr>
      <w:r w:rsidRPr="00945C2B">
        <w:t xml:space="preserve">Vidro cristal comum liso de espessura </w:t>
      </w:r>
      <w:r>
        <w:t>5</w:t>
      </w:r>
      <w:r w:rsidRPr="00945C2B">
        <w:t xml:space="preserve"> mm, colocado com baguetes, utilizado n</w:t>
      </w:r>
      <w:r>
        <w:t xml:space="preserve">a esquadria do tipo janela de </w:t>
      </w:r>
      <w:proofErr w:type="spellStart"/>
      <w:r w:rsidRPr="00945C2B">
        <w:t>maximar</w:t>
      </w:r>
      <w:proofErr w:type="spellEnd"/>
      <w:r>
        <w:t xml:space="preserve"> do sanitário da guarita</w:t>
      </w:r>
      <w:r w:rsidR="004C5E97">
        <w:t xml:space="preserve"> (JA01)</w:t>
      </w:r>
      <w:r>
        <w:t>.</w:t>
      </w:r>
    </w:p>
    <w:p w14:paraId="706939EA" w14:textId="4BAE939A"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33" w:name="_Toc190183777"/>
      <w:r w:rsidRPr="002D66E4">
        <w:rPr>
          <w:b/>
          <w:color w:val="000000"/>
          <w:sz w:val="24"/>
          <w:szCs w:val="24"/>
        </w:rPr>
        <w:t>Vidro temperado comum liso</w:t>
      </w:r>
      <w:bookmarkEnd w:id="33"/>
    </w:p>
    <w:p w14:paraId="0FDFAC10" w14:textId="6079C033" w:rsidR="00303AC9" w:rsidRDefault="00303AC9" w:rsidP="00303AC9">
      <w:pPr>
        <w:ind w:left="0" w:hanging="2"/>
      </w:pPr>
      <w:r w:rsidRPr="00945C2B">
        <w:t xml:space="preserve">Vidro </w:t>
      </w:r>
      <w:r>
        <w:t>temperado</w:t>
      </w:r>
      <w:r w:rsidRPr="00945C2B">
        <w:t xml:space="preserve"> comum liso de espessura </w:t>
      </w:r>
      <w:r>
        <w:t>8</w:t>
      </w:r>
      <w:r w:rsidRPr="00945C2B">
        <w:t xml:space="preserve"> mm, colocado</w:t>
      </w:r>
      <w:r>
        <w:t xml:space="preserve"> </w:t>
      </w:r>
      <w:r w:rsidRPr="00945C2B">
        <w:t xml:space="preserve">com baguetes, utilizado </w:t>
      </w:r>
      <w:r>
        <w:t>na porta de acesso interna do prédio principal (PT02).</w:t>
      </w:r>
    </w:p>
    <w:p w14:paraId="268DC5B5" w14:textId="5A45E4A8" w:rsidR="0028280D" w:rsidRDefault="0028280D" w:rsidP="0028280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COBERTURA</w:t>
      </w:r>
      <w:r w:rsidR="007F106D">
        <w:rPr>
          <w:b/>
          <w:color w:val="000000"/>
          <w:sz w:val="24"/>
          <w:szCs w:val="24"/>
          <w:u w:val="single"/>
        </w:rPr>
        <w:t xml:space="preserve"> </w:t>
      </w:r>
    </w:p>
    <w:p w14:paraId="2214352F" w14:textId="77777777" w:rsidR="0028280D" w:rsidRPr="002D66E4" w:rsidRDefault="0028280D" w:rsidP="002D66E4">
      <w:pPr>
        <w:keepNext/>
        <w:numPr>
          <w:ilvl w:val="1"/>
          <w:numId w:val="10"/>
        </w:numPr>
        <w:pBdr>
          <w:top w:val="nil"/>
          <w:left w:val="nil"/>
          <w:bottom w:val="nil"/>
          <w:right w:val="nil"/>
          <w:between w:val="nil"/>
        </w:pBdr>
        <w:spacing w:before="120"/>
        <w:ind w:left="0" w:hanging="2"/>
        <w:rPr>
          <w:b/>
          <w:color w:val="000000"/>
          <w:sz w:val="24"/>
          <w:szCs w:val="24"/>
        </w:rPr>
      </w:pPr>
      <w:bookmarkStart w:id="34" w:name="_Toc137721296"/>
      <w:r w:rsidRPr="002D66E4">
        <w:rPr>
          <w:b/>
          <w:color w:val="000000"/>
          <w:sz w:val="24"/>
          <w:szCs w:val="24"/>
        </w:rPr>
        <w:t>Telhas</w:t>
      </w:r>
      <w:bookmarkEnd w:id="34"/>
    </w:p>
    <w:p w14:paraId="1C2EF91B" w14:textId="2FBBBA0F" w:rsidR="004C5E97" w:rsidRDefault="004275F2" w:rsidP="004C5E97">
      <w:pPr>
        <w:ind w:left="0" w:hanging="2"/>
      </w:pPr>
      <w:r>
        <w:t xml:space="preserve">Serão trocadas as estruturas metálicas de toda edificação da academia/vestiários/refeitório/apoio (exceto oficina), a fim de garantir a correta inclinação para telha. </w:t>
      </w:r>
      <w:r w:rsidR="0028280D">
        <w:t xml:space="preserve">Toda a cobertura deverá ser em telha </w:t>
      </w:r>
      <w:bookmarkStart w:id="35" w:name="_Toc8378146"/>
      <w:bookmarkStart w:id="36" w:name="_Toc137721297"/>
      <w:proofErr w:type="spellStart"/>
      <w:r w:rsidR="00303AC9" w:rsidRPr="00E92AA3">
        <w:t>galvalume</w:t>
      </w:r>
      <w:proofErr w:type="spellEnd"/>
      <w:r w:rsidR="00303AC9" w:rsidRPr="00E92AA3">
        <w:t xml:space="preserve"> com isolamento </w:t>
      </w:r>
      <w:proofErr w:type="spellStart"/>
      <w:r w:rsidR="00303AC9" w:rsidRPr="00E92AA3">
        <w:t>termoacustico</w:t>
      </w:r>
      <w:proofErr w:type="spellEnd"/>
      <w:r w:rsidR="00303AC9" w:rsidRPr="00E92AA3">
        <w:t xml:space="preserve"> em espuma </w:t>
      </w:r>
      <w:proofErr w:type="spellStart"/>
      <w:r w:rsidR="00303AC9" w:rsidRPr="00E92AA3">
        <w:t>rigida</w:t>
      </w:r>
      <w:proofErr w:type="spellEnd"/>
      <w:r w:rsidR="00303AC9" w:rsidRPr="00E92AA3">
        <w:t xml:space="preserve"> de poliuretano (</w:t>
      </w:r>
      <w:r w:rsidR="00D36B6D">
        <w:t>PU</w:t>
      </w:r>
      <w:r w:rsidR="00303AC9" w:rsidRPr="00E92AA3">
        <w:t xml:space="preserve">) injetado, </w:t>
      </w:r>
      <w:r w:rsidR="00303AC9" w:rsidRPr="00E92AA3">
        <w:lastRenderedPageBreak/>
        <w:t>espessura de 30 mm, densidade de 35 kg/m3, revestimento em telha trapezoidal nas duas faces com espessura de 0,50 mm cada</w:t>
      </w:r>
      <w:r w:rsidR="004C5E97">
        <w:t>.</w:t>
      </w:r>
    </w:p>
    <w:p w14:paraId="512902BE" w14:textId="630A4612" w:rsidR="0028280D" w:rsidRPr="002D66E4" w:rsidRDefault="0028280D" w:rsidP="004C5E97">
      <w:pPr>
        <w:keepNext/>
        <w:numPr>
          <w:ilvl w:val="1"/>
          <w:numId w:val="10"/>
        </w:numPr>
        <w:pBdr>
          <w:top w:val="nil"/>
          <w:left w:val="nil"/>
          <w:bottom w:val="nil"/>
          <w:right w:val="nil"/>
          <w:between w:val="nil"/>
        </w:pBdr>
        <w:spacing w:before="120"/>
        <w:ind w:left="0" w:hanging="2"/>
        <w:rPr>
          <w:b/>
          <w:color w:val="000000"/>
          <w:sz w:val="24"/>
          <w:szCs w:val="24"/>
        </w:rPr>
      </w:pPr>
      <w:r w:rsidRPr="002D66E4">
        <w:rPr>
          <w:b/>
          <w:color w:val="000000"/>
          <w:sz w:val="24"/>
          <w:szCs w:val="24"/>
        </w:rPr>
        <w:t xml:space="preserve">Estrutura </w:t>
      </w:r>
      <w:bookmarkEnd w:id="35"/>
      <w:r w:rsidRPr="002D66E4">
        <w:rPr>
          <w:b/>
          <w:color w:val="000000"/>
          <w:sz w:val="24"/>
          <w:szCs w:val="24"/>
        </w:rPr>
        <w:t>metálica</w:t>
      </w:r>
      <w:bookmarkEnd w:id="36"/>
    </w:p>
    <w:p w14:paraId="2D5B1748" w14:textId="2FD0CA32" w:rsidR="0028280D" w:rsidRDefault="008A34FF" w:rsidP="0028280D">
      <w:pPr>
        <w:ind w:left="0" w:hanging="2"/>
      </w:pPr>
      <w:r>
        <w:t xml:space="preserve">Deverá ser feita a retirada da estrutura metálica da </w:t>
      </w:r>
      <w:r w:rsidR="00E92AA3">
        <w:t xml:space="preserve">academia/vestiários/refeitório/apoio (exceto oficina), </w:t>
      </w:r>
      <w:r>
        <w:t>e fornecimento/instalação de</w:t>
      </w:r>
      <w:r w:rsidR="0028280D">
        <w:t xml:space="preserve"> estrutura metálica </w:t>
      </w:r>
      <w:r>
        <w:t>em</w:t>
      </w:r>
      <w:r w:rsidR="0028280D">
        <w:t xml:space="preserve"> aço ASTM A-36</w:t>
      </w:r>
      <w:r w:rsidR="00911DE7">
        <w:t xml:space="preserve"> adequada</w:t>
      </w:r>
      <w:r w:rsidR="0028280D">
        <w:t>.</w:t>
      </w:r>
    </w:p>
    <w:p w14:paraId="1A98E573" w14:textId="77777777" w:rsidR="0028280D" w:rsidRDefault="0028280D" w:rsidP="0028280D">
      <w:pPr>
        <w:ind w:left="0" w:hanging="2"/>
      </w:pPr>
      <w:r>
        <w:t xml:space="preserve">O item remunera o fornecimento do projeto de fabricação, da estrutura metálica em aço ASTM- </w:t>
      </w:r>
    </w:p>
    <w:p w14:paraId="76A71A68" w14:textId="77777777" w:rsidR="0028280D" w:rsidRDefault="0028280D" w:rsidP="0028280D">
      <w:pPr>
        <w:ind w:left="0" w:hanging="2"/>
      </w:pPr>
      <w:r>
        <w:t>A36/A36M-14, incluindo chapas de ligação, soldas, parafusos galvanizados, chumbadores, perdas e acessórios não constantes no peso nominal de projeto; beneficiamento e pré-montagem de partes da estrutura em fábrica; transporte e descarregamento; traslado interno à obra; montagem e instalação completa; preparo da superfície das peças por meio de jato de abrasivo da Norma SSPC-SP 10, padrão visual Sa 2 1/2, da Norma SIS 05 59 00-67.</w:t>
      </w:r>
    </w:p>
    <w:p w14:paraId="792D1D36" w14:textId="3166C5FF" w:rsidR="00E92AA3" w:rsidRPr="002D66E4" w:rsidRDefault="00E92AA3" w:rsidP="002D66E4">
      <w:pPr>
        <w:keepNext/>
        <w:numPr>
          <w:ilvl w:val="1"/>
          <w:numId w:val="10"/>
        </w:numPr>
        <w:pBdr>
          <w:top w:val="nil"/>
          <w:left w:val="nil"/>
          <w:bottom w:val="nil"/>
          <w:right w:val="nil"/>
          <w:between w:val="nil"/>
        </w:pBdr>
        <w:spacing w:before="120"/>
        <w:ind w:left="0" w:hanging="2"/>
        <w:rPr>
          <w:b/>
          <w:color w:val="000000"/>
          <w:sz w:val="24"/>
          <w:szCs w:val="24"/>
        </w:rPr>
      </w:pPr>
      <w:bookmarkStart w:id="37" w:name="_Toc137721327"/>
      <w:r w:rsidRPr="002D66E4">
        <w:rPr>
          <w:b/>
          <w:color w:val="000000"/>
          <w:sz w:val="24"/>
          <w:szCs w:val="24"/>
        </w:rPr>
        <w:t>Rufos, calhas e co</w:t>
      </w:r>
      <w:r w:rsidR="0022784D" w:rsidRPr="002D66E4">
        <w:rPr>
          <w:b/>
          <w:color w:val="000000"/>
          <w:sz w:val="24"/>
          <w:szCs w:val="24"/>
        </w:rPr>
        <w:t>n</w:t>
      </w:r>
      <w:r w:rsidRPr="002D66E4">
        <w:rPr>
          <w:b/>
          <w:color w:val="000000"/>
          <w:sz w:val="24"/>
          <w:szCs w:val="24"/>
        </w:rPr>
        <w:t>dutores</w:t>
      </w:r>
      <w:bookmarkEnd w:id="37"/>
      <w:r w:rsidRPr="002D66E4">
        <w:rPr>
          <w:b/>
          <w:color w:val="000000"/>
          <w:sz w:val="24"/>
          <w:szCs w:val="24"/>
        </w:rPr>
        <w:t xml:space="preserve"> </w:t>
      </w:r>
    </w:p>
    <w:p w14:paraId="393E237A" w14:textId="5AEC18BA" w:rsidR="0022784D" w:rsidRDefault="0022784D" w:rsidP="00E92AA3">
      <w:pPr>
        <w:ind w:left="0" w:hanging="2"/>
      </w:pPr>
      <w:r>
        <w:t>Foi considerada a troca dos rufos,</w:t>
      </w:r>
      <w:r w:rsidR="00D36B6D">
        <w:t xml:space="preserve"> </w:t>
      </w:r>
      <w:r>
        <w:t xml:space="preserve">calhas e </w:t>
      </w:r>
      <w:proofErr w:type="spellStart"/>
      <w:r>
        <w:t>contra-rufos</w:t>
      </w:r>
      <w:proofErr w:type="spellEnd"/>
      <w:r>
        <w:t xml:space="preserve"> da academia/vestiário/refeitório/apoio, guarita e prédio principal, sendo chapa nº18 para a academia/vestiário/refeitório/apoio e chapa nº 24 para guarita e prédio principal. Também foi considerada a troca dos condutores da academia/vestiário/refeitório/apoio e guarita. Por fim, deverá ser instalado rufo, </w:t>
      </w:r>
      <w:proofErr w:type="spellStart"/>
      <w:r>
        <w:t>contra-rufo</w:t>
      </w:r>
      <w:proofErr w:type="spellEnd"/>
      <w:r>
        <w:t>, calha e condutores no sanitário da guarita que será construído.</w:t>
      </w:r>
    </w:p>
    <w:p w14:paraId="52C69548" w14:textId="0EDA3E90" w:rsidR="00E92AA3" w:rsidRDefault="0022784D" w:rsidP="00E92AA3">
      <w:pPr>
        <w:ind w:left="0" w:hanging="2"/>
      </w:pPr>
      <w:r>
        <w:t>Toda a execução deverá estar em conformidade com a</w:t>
      </w:r>
      <w:r w:rsidR="00E92AA3">
        <w:t xml:space="preserve"> NBR 10844 – Sistemas prediais de águas pluviais.</w:t>
      </w:r>
    </w:p>
    <w:p w14:paraId="2759BDF4" w14:textId="7C37E3BB" w:rsidR="00E92AA3" w:rsidRDefault="00E92AA3" w:rsidP="00E92AA3">
      <w:pPr>
        <w:ind w:left="0" w:hanging="2"/>
      </w:pPr>
      <w:r>
        <w:t xml:space="preserve">As águas da cobertura serão captadas por calhas em chapa galvanizada e coletadas através de condutor. Deverá ser instalado rufo e </w:t>
      </w:r>
      <w:proofErr w:type="spellStart"/>
      <w:r>
        <w:t>contra-rufo</w:t>
      </w:r>
      <w:proofErr w:type="spellEnd"/>
      <w:r>
        <w:t xml:space="preserve"> ao longo de toda extensão do telhado. </w:t>
      </w:r>
    </w:p>
    <w:p w14:paraId="38D90877" w14:textId="77777777" w:rsidR="00E92AA3" w:rsidRDefault="00E92AA3" w:rsidP="00E92AA3">
      <w:pPr>
        <w:ind w:left="0" w:hanging="2"/>
      </w:pPr>
      <w:r>
        <w:t>Tubulações e conexões deverão ser de PVC branco.</w:t>
      </w:r>
    </w:p>
    <w:p w14:paraId="79269A5D" w14:textId="77777777" w:rsidR="00E92AA3" w:rsidRDefault="00E92AA3" w:rsidP="00E92AA3">
      <w:pPr>
        <w:ind w:left="0" w:hanging="2"/>
      </w:pPr>
      <w:r>
        <w:t>Deverão ser obedecidas as quedas das tubulações de, no mínimo 1%, assentadas em berço de areia.</w:t>
      </w:r>
    </w:p>
    <w:p w14:paraId="294E2E59"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REVESTIMENTOS</w:t>
      </w:r>
    </w:p>
    <w:p w14:paraId="571FE9BA" w14:textId="77777777" w:rsidR="0028280D" w:rsidRPr="002D66E4" w:rsidRDefault="0028280D" w:rsidP="002D66E4">
      <w:pPr>
        <w:keepNext/>
        <w:numPr>
          <w:ilvl w:val="1"/>
          <w:numId w:val="10"/>
        </w:numPr>
        <w:pBdr>
          <w:top w:val="nil"/>
          <w:left w:val="nil"/>
          <w:bottom w:val="nil"/>
          <w:right w:val="nil"/>
          <w:between w:val="nil"/>
        </w:pBdr>
        <w:spacing w:before="120"/>
        <w:ind w:left="0" w:hanging="2"/>
        <w:rPr>
          <w:b/>
          <w:color w:val="000000"/>
          <w:sz w:val="24"/>
          <w:szCs w:val="24"/>
        </w:rPr>
      </w:pPr>
      <w:bookmarkStart w:id="38" w:name="_heading=h.nmf14n" w:colFirst="0" w:colLast="0"/>
      <w:bookmarkStart w:id="39" w:name="_heading=h.111kx3o" w:colFirst="0" w:colLast="0"/>
      <w:bookmarkStart w:id="40" w:name="_Toc137721303"/>
      <w:bookmarkEnd w:id="38"/>
      <w:bookmarkEnd w:id="39"/>
      <w:r w:rsidRPr="002D66E4">
        <w:rPr>
          <w:b/>
          <w:color w:val="000000"/>
          <w:sz w:val="24"/>
          <w:szCs w:val="24"/>
        </w:rPr>
        <w:t>Chapisco</w:t>
      </w:r>
      <w:bookmarkEnd w:id="40"/>
    </w:p>
    <w:p w14:paraId="7E565CE8" w14:textId="77777777" w:rsidR="0028280D" w:rsidRPr="00D9697D" w:rsidRDefault="0028280D" w:rsidP="0028280D">
      <w:pPr>
        <w:ind w:left="0" w:hanging="2"/>
      </w:pPr>
      <w:r w:rsidRPr="00D9697D">
        <w:t xml:space="preserve">Todas as superfícies destinadas a receber chapisco deverão ser limpas retirando as partes soltas e umedecidas antes de receber a aplicação do mesmo. </w:t>
      </w:r>
    </w:p>
    <w:p w14:paraId="2B2EECA7" w14:textId="717425D9" w:rsidR="0028280D" w:rsidRDefault="0028280D" w:rsidP="0028280D">
      <w:pPr>
        <w:ind w:left="0" w:hanging="2"/>
      </w:pPr>
      <w:r w:rsidRPr="00D9697D">
        <w:t xml:space="preserve">O chapisco nas paredes </w:t>
      </w:r>
      <w:r w:rsidR="00303AC9">
        <w:t xml:space="preserve">internas e </w:t>
      </w:r>
      <w:r w:rsidRPr="00D9697D">
        <w:t>externas serão de cimento e areia sem peneirar, no traço 1:3. Sua cura deverá ser de, no mínimo, 24 horas.</w:t>
      </w:r>
    </w:p>
    <w:p w14:paraId="42399756" w14:textId="77777777" w:rsidR="0028280D" w:rsidRPr="002D66E4" w:rsidRDefault="0028280D" w:rsidP="002D66E4">
      <w:pPr>
        <w:keepNext/>
        <w:numPr>
          <w:ilvl w:val="1"/>
          <w:numId w:val="10"/>
        </w:numPr>
        <w:pBdr>
          <w:top w:val="nil"/>
          <w:left w:val="nil"/>
          <w:bottom w:val="nil"/>
          <w:right w:val="nil"/>
          <w:between w:val="nil"/>
        </w:pBdr>
        <w:spacing w:before="120"/>
        <w:ind w:left="0" w:hanging="2"/>
        <w:rPr>
          <w:b/>
          <w:color w:val="000000"/>
          <w:sz w:val="24"/>
          <w:szCs w:val="24"/>
        </w:rPr>
      </w:pPr>
      <w:bookmarkStart w:id="41" w:name="_Toc137721304"/>
      <w:r w:rsidRPr="002D66E4">
        <w:rPr>
          <w:b/>
          <w:color w:val="000000"/>
          <w:sz w:val="24"/>
          <w:szCs w:val="24"/>
        </w:rPr>
        <w:t>Emboço</w:t>
      </w:r>
      <w:bookmarkEnd w:id="41"/>
    </w:p>
    <w:p w14:paraId="366FA1D3" w14:textId="77777777" w:rsidR="0028280D" w:rsidRPr="00E54107" w:rsidRDefault="0028280D" w:rsidP="0028280D">
      <w:pPr>
        <w:ind w:left="0" w:hanging="2"/>
      </w:pPr>
      <w:r>
        <w:t xml:space="preserve">O emboço deverá ser aplicado após completa pega do chapisco, das argamassas de assentamento das alvenarias, depois de colocado os batentes, embutida as canalizações e concluída as </w:t>
      </w:r>
      <w:r>
        <w:lastRenderedPageBreak/>
        <w:t xml:space="preserve">coberturas. Deverá ser fortemente comprimido contra as superfícies e deverá apresentar acabamento rústico para aderência dos demais revestimentos. Para a perfeita uniformização dos painéis deverão ser executados taliscas e mestras possibilitando uma </w:t>
      </w:r>
      <w:r w:rsidRPr="00E54107">
        <w:t>espessura média entre 1,5 a 2,0cm.</w:t>
      </w:r>
    </w:p>
    <w:p w14:paraId="57273C26" w14:textId="65D0704F" w:rsidR="0028280D" w:rsidRDefault="0028280D" w:rsidP="0028280D">
      <w:pPr>
        <w:ind w:left="0" w:hanging="2"/>
      </w:pPr>
      <w:r>
        <w:t xml:space="preserve">O emboço nas paredes </w:t>
      </w:r>
      <w:r w:rsidR="00303AC9">
        <w:t xml:space="preserve">internas e </w:t>
      </w:r>
      <w:r>
        <w:t xml:space="preserve">externas serão de argamassa de cal hidratada e areia sem peneirar, no traço 1:3 e espessura de </w:t>
      </w:r>
      <w:r w:rsidR="00D36B6D">
        <w:t>17</w:t>
      </w:r>
      <w:r>
        <w:t>mm</w:t>
      </w:r>
      <w:r w:rsidR="00D36B6D">
        <w:t xml:space="preserve"> nas internas e 25mm nas externas</w:t>
      </w:r>
      <w:r>
        <w:t>.</w:t>
      </w:r>
    </w:p>
    <w:p w14:paraId="173B5673" w14:textId="033B3C28" w:rsidR="0028280D"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r w:rsidRPr="002D66E4">
        <w:rPr>
          <w:b/>
          <w:color w:val="000000"/>
          <w:sz w:val="24"/>
          <w:szCs w:val="24"/>
        </w:rPr>
        <w:t>Massa única</w:t>
      </w:r>
    </w:p>
    <w:p w14:paraId="5A7028AE" w14:textId="6850F4B6" w:rsidR="0028280D" w:rsidRDefault="0028280D" w:rsidP="0028280D">
      <w:pPr>
        <w:ind w:left="0" w:hanging="2"/>
      </w:pPr>
      <w:r w:rsidRPr="00C75C26">
        <w:rPr>
          <w:b/>
          <w:bCs/>
        </w:rPr>
        <w:t>N</w:t>
      </w:r>
      <w:r>
        <w:t xml:space="preserve">as áreas que receberão </w:t>
      </w:r>
      <w:r w:rsidR="00303AC9">
        <w:t>massa única, o serviço</w:t>
      </w:r>
      <w:r>
        <w:t xml:space="preserve"> deverá ser iniciado após sua completa cura, cuja superfície deverá ser limpa e isenta de partículas soltas e umedecidas. </w:t>
      </w:r>
    </w:p>
    <w:p w14:paraId="1BD5902D" w14:textId="7792B8D4" w:rsidR="0028280D" w:rsidRPr="00E54107" w:rsidRDefault="00303AC9" w:rsidP="0028280D">
      <w:pPr>
        <w:ind w:left="0" w:hanging="2"/>
      </w:pPr>
      <w:r>
        <w:t>A massa única</w:t>
      </w:r>
      <w:r w:rsidR="0028280D">
        <w:t xml:space="preserve"> nas paredes </w:t>
      </w:r>
      <w:r>
        <w:t xml:space="preserve">internas e </w:t>
      </w:r>
      <w:r w:rsidR="0028280D">
        <w:t xml:space="preserve">externas serão de </w:t>
      </w:r>
      <w:r w:rsidR="00D36B6D" w:rsidRPr="00D36B6D">
        <w:t>cimento, cal e areia média úmida</w:t>
      </w:r>
      <w:r w:rsidR="0028280D">
        <w:t>, no traço 1:</w:t>
      </w:r>
      <w:r w:rsidR="00D36B6D">
        <w:t>2:8</w:t>
      </w:r>
      <w:r w:rsidR="0028280D">
        <w:t xml:space="preserve"> e espessura de </w:t>
      </w:r>
      <w:r w:rsidR="00D36B6D">
        <w:t>17,5</w:t>
      </w:r>
      <w:r w:rsidR="0028280D">
        <w:t xml:space="preserve">mm. Nas paredes internas onde compõem revestimento cerâmico, apenas </w:t>
      </w:r>
      <w:r w:rsidR="0028280D" w:rsidRPr="00E54107">
        <w:t>conterá revestimento de chapisco e emboço</w:t>
      </w:r>
    </w:p>
    <w:p w14:paraId="0450DB43" w14:textId="77777777" w:rsidR="00C75C26" w:rsidRDefault="0028280D" w:rsidP="002D66E4">
      <w:pPr>
        <w:keepNext/>
        <w:numPr>
          <w:ilvl w:val="1"/>
          <w:numId w:val="10"/>
        </w:numPr>
        <w:pBdr>
          <w:top w:val="nil"/>
          <w:left w:val="nil"/>
          <w:bottom w:val="nil"/>
          <w:right w:val="nil"/>
          <w:between w:val="nil"/>
        </w:pBdr>
        <w:spacing w:before="120"/>
        <w:ind w:left="0" w:hanging="2"/>
        <w:rPr>
          <w:b/>
          <w:color w:val="000000"/>
          <w:sz w:val="24"/>
          <w:szCs w:val="24"/>
        </w:rPr>
      </w:pPr>
      <w:bookmarkStart w:id="42" w:name="_Toc137721308"/>
      <w:r w:rsidRPr="002D66E4">
        <w:rPr>
          <w:b/>
          <w:color w:val="000000"/>
          <w:sz w:val="24"/>
          <w:szCs w:val="24"/>
        </w:rPr>
        <w:t xml:space="preserve">Acabamentos de </w:t>
      </w:r>
      <w:r w:rsidR="00C75C26">
        <w:rPr>
          <w:b/>
          <w:color w:val="000000"/>
          <w:sz w:val="24"/>
          <w:szCs w:val="24"/>
        </w:rPr>
        <w:t>parede</w:t>
      </w:r>
    </w:p>
    <w:p w14:paraId="62016598" w14:textId="07F958BF" w:rsidR="00C75C26" w:rsidRDefault="00C75C26" w:rsidP="00C75C26">
      <w:pPr>
        <w:keepNext/>
        <w:numPr>
          <w:ilvl w:val="2"/>
          <w:numId w:val="10"/>
        </w:numPr>
        <w:pBdr>
          <w:top w:val="nil"/>
          <w:left w:val="nil"/>
          <w:bottom w:val="nil"/>
          <w:right w:val="nil"/>
          <w:between w:val="nil"/>
        </w:pBdr>
        <w:spacing w:before="120"/>
        <w:ind w:leftChars="0" w:firstLineChars="0"/>
        <w:rPr>
          <w:b/>
          <w:color w:val="000000"/>
          <w:sz w:val="24"/>
          <w:szCs w:val="24"/>
        </w:rPr>
      </w:pPr>
      <w:r>
        <w:rPr>
          <w:b/>
          <w:color w:val="000000"/>
          <w:sz w:val="24"/>
          <w:szCs w:val="24"/>
        </w:rPr>
        <w:t>Revestimento cerâmico</w:t>
      </w:r>
    </w:p>
    <w:p w14:paraId="0B7618FC" w14:textId="49182C52" w:rsidR="00D517CF" w:rsidRPr="00D517CF" w:rsidRDefault="00D517CF" w:rsidP="00D517CF">
      <w:pPr>
        <w:ind w:left="0" w:hanging="2"/>
      </w:pPr>
      <w:r w:rsidRPr="00D517CF">
        <w:t xml:space="preserve">Deverá ser instalado revestimento cerâmico </w:t>
      </w:r>
      <w:r>
        <w:t>33</w:t>
      </w:r>
      <w:r w:rsidRPr="00D517CF">
        <w:t xml:space="preserve">x45cm nas paredes do sanitário da guarita. </w:t>
      </w:r>
    </w:p>
    <w:p w14:paraId="042DD05B" w14:textId="77777777" w:rsidR="00D517CF" w:rsidRPr="00D517CF" w:rsidRDefault="00D517CF" w:rsidP="00D517CF">
      <w:pPr>
        <w:ind w:left="0" w:hanging="2"/>
      </w:pPr>
      <w:r w:rsidRPr="00D517CF">
        <w:t xml:space="preserve">Aplicar e estender a argamassa de assentamento, sobre a base totalmente limpa, seca e curada, com o lado liso da desempenadeira formando uma camada uniforme de 3mm a 4mm sobre a área de forma que facilite a colocação das placas cerâmicas e que seja possível respeitar o tempo de abertura, de acordo com as condições atmosféricas e a argamassa utilizada; </w:t>
      </w:r>
    </w:p>
    <w:p w14:paraId="150CE5B7" w14:textId="77777777" w:rsidR="00D517CF" w:rsidRPr="00D517CF" w:rsidRDefault="00D517CF" w:rsidP="00D517CF">
      <w:pPr>
        <w:ind w:left="0" w:hanging="2"/>
      </w:pPr>
      <w:r w:rsidRPr="00D517CF">
        <w:t xml:space="preserve">Aplicar o lado denteado da desempenadeira, com ângulo de aproximadamente 60 graus em relação à superfície do substrato, de tal modo a formar, cordões e, sulcos; </w:t>
      </w:r>
    </w:p>
    <w:p w14:paraId="24FDF129" w14:textId="77777777" w:rsidR="00D517CF" w:rsidRPr="00D517CF" w:rsidRDefault="00D517CF" w:rsidP="00D517CF">
      <w:pPr>
        <w:ind w:left="0" w:hanging="2"/>
      </w:pPr>
      <w:r w:rsidRPr="00D517CF">
        <w:t xml:space="preserve">Com o lado liso da desempenadeira, aplicar uma camada de argamassa colante no tardoz da placa com espessura de 1 mm a 2 mm; </w:t>
      </w:r>
    </w:p>
    <w:p w14:paraId="02108EFA" w14:textId="77777777" w:rsidR="00D517CF" w:rsidRPr="00D517CF" w:rsidRDefault="00D517CF" w:rsidP="00D517CF">
      <w:pPr>
        <w:ind w:left="0" w:hanging="2"/>
      </w:pPr>
      <w:r w:rsidRPr="00D517CF">
        <w:t xml:space="preserve">Assentar cada placa cerâmica, comprimindo manualmente ou aplicando pequenos impactos com martelo de borracha; </w:t>
      </w:r>
    </w:p>
    <w:p w14:paraId="2E65CEE5" w14:textId="77777777" w:rsidR="00D517CF" w:rsidRPr="00D517CF" w:rsidRDefault="00D517CF" w:rsidP="00D517CF">
      <w:pPr>
        <w:ind w:left="0" w:hanging="2"/>
      </w:pPr>
      <w:r w:rsidRPr="00D517CF">
        <w:t xml:space="preserve">Garantir a especificidade da espessura de juntas para o tipo de placa cerâmica podendo-se empregar, para tanto, espaçadores do tipo cruzeta previamente gabaritados; </w:t>
      </w:r>
    </w:p>
    <w:p w14:paraId="784D5694" w14:textId="77777777" w:rsidR="00D517CF" w:rsidRPr="00D517CF" w:rsidRDefault="00D517CF" w:rsidP="00D517CF">
      <w:pPr>
        <w:ind w:left="0" w:hanging="2"/>
      </w:pPr>
      <w:r w:rsidRPr="00D517CF">
        <w:t>Aplicar a argamassa para rejuntamento com auxílio de uma desempenadeira de EVA ou borracha em movimentos contínuos de vai e vem, após no mínimo 72 horas da aplicação das placas;</w:t>
      </w:r>
    </w:p>
    <w:p w14:paraId="7E2AFEB8" w14:textId="49FF617A" w:rsidR="00D517CF" w:rsidRPr="00D517CF" w:rsidRDefault="00D517CF" w:rsidP="00D517CF">
      <w:pPr>
        <w:ind w:left="0" w:hanging="2"/>
      </w:pPr>
      <w:r w:rsidRPr="00D517CF">
        <w:t>Limpar a área com pano umedecido.</w:t>
      </w:r>
    </w:p>
    <w:p w14:paraId="1C0F527A" w14:textId="361B97F5" w:rsidR="00C75C26" w:rsidRDefault="00C75C26" w:rsidP="00C75C26">
      <w:pPr>
        <w:keepNext/>
        <w:numPr>
          <w:ilvl w:val="2"/>
          <w:numId w:val="10"/>
        </w:numPr>
        <w:pBdr>
          <w:top w:val="nil"/>
          <w:left w:val="nil"/>
          <w:bottom w:val="nil"/>
          <w:right w:val="nil"/>
          <w:between w:val="nil"/>
        </w:pBdr>
        <w:spacing w:before="120"/>
        <w:ind w:leftChars="0" w:firstLineChars="0"/>
        <w:rPr>
          <w:b/>
          <w:color w:val="000000"/>
          <w:sz w:val="24"/>
          <w:szCs w:val="24"/>
        </w:rPr>
      </w:pPr>
      <w:r>
        <w:rPr>
          <w:b/>
          <w:color w:val="000000"/>
          <w:sz w:val="24"/>
          <w:szCs w:val="24"/>
        </w:rPr>
        <w:t>Revestimento acústico</w:t>
      </w:r>
    </w:p>
    <w:p w14:paraId="5ACCEDFA" w14:textId="56417045" w:rsidR="00C75C26" w:rsidRPr="00C75C26" w:rsidRDefault="00C75C26" w:rsidP="00C75C26">
      <w:pPr>
        <w:keepNext/>
        <w:pBdr>
          <w:top w:val="nil"/>
          <w:left w:val="nil"/>
          <w:bottom w:val="nil"/>
          <w:right w:val="nil"/>
          <w:between w:val="nil"/>
        </w:pBdr>
        <w:spacing w:before="120"/>
        <w:ind w:leftChars="0" w:left="0" w:firstLineChars="0" w:firstLine="0"/>
        <w:rPr>
          <w:bCs/>
          <w:color w:val="000000"/>
          <w:sz w:val="24"/>
          <w:szCs w:val="24"/>
        </w:rPr>
      </w:pPr>
      <w:r>
        <w:t xml:space="preserve">Na sala de audiência deverá ser trocado o revestimento acústico, também por espuma flexível de poliuretano. </w:t>
      </w:r>
      <w:r w:rsidRPr="00C75C26">
        <w:t xml:space="preserve">O item remunera o fornecimento de placas de espuma flexível de poliuretano </w:t>
      </w:r>
      <w:proofErr w:type="spellStart"/>
      <w:r w:rsidRPr="00C75C26">
        <w:t>poliéter</w:t>
      </w:r>
      <w:proofErr w:type="spellEnd"/>
      <w:r w:rsidRPr="00C75C26">
        <w:t xml:space="preserve">, </w:t>
      </w:r>
      <w:proofErr w:type="spellStart"/>
      <w:r w:rsidRPr="00C75C26">
        <w:lastRenderedPageBreak/>
        <w:t>autoextingüível</w:t>
      </w:r>
      <w:proofErr w:type="spellEnd"/>
      <w:r w:rsidRPr="00C75C26">
        <w:t>, com superfície esculpida em cunhas anecóicas, ou em formato ondulado, conforme o</w:t>
      </w:r>
      <w:r>
        <w:t xml:space="preserve"> </w:t>
      </w:r>
      <w:r w:rsidRPr="00C75C26">
        <w:t xml:space="preserve">fabricante, na cor grafite; referência comercial </w:t>
      </w:r>
      <w:proofErr w:type="spellStart"/>
      <w:r w:rsidRPr="00C75C26">
        <w:t>Sonique</w:t>
      </w:r>
      <w:proofErr w:type="spellEnd"/>
      <w:r w:rsidRPr="00C75C26">
        <w:t xml:space="preserve"> </w:t>
      </w:r>
      <w:proofErr w:type="spellStart"/>
      <w:r w:rsidRPr="00C75C26">
        <w:t>Wave</w:t>
      </w:r>
      <w:proofErr w:type="spellEnd"/>
      <w:r w:rsidRPr="00C75C26">
        <w:t xml:space="preserve"> 50 / 10 da </w:t>
      </w:r>
      <w:proofErr w:type="spellStart"/>
      <w:r w:rsidRPr="00C75C26">
        <w:t>Vibrasom</w:t>
      </w:r>
      <w:proofErr w:type="spellEnd"/>
      <w:r w:rsidRPr="00C75C26">
        <w:t xml:space="preserve">, </w:t>
      </w:r>
      <w:proofErr w:type="spellStart"/>
      <w:r w:rsidRPr="00C75C26">
        <w:t>Sinus</w:t>
      </w:r>
      <w:proofErr w:type="spellEnd"/>
      <w:r w:rsidRPr="00C75C26">
        <w:t xml:space="preserve"> Plus da</w:t>
      </w:r>
      <w:r w:rsidRPr="00C75C26">
        <w:br/>
      </w:r>
      <w:proofErr w:type="spellStart"/>
      <w:r w:rsidRPr="00C75C26">
        <w:t>Isopur</w:t>
      </w:r>
      <w:proofErr w:type="spellEnd"/>
      <w:r w:rsidRPr="00C75C26">
        <w:t xml:space="preserve"> ou equivalente, com espessura de 50 mm e densidade média variável de 28 até 35 kg / m³.</w:t>
      </w:r>
      <w:r w:rsidRPr="00C75C26">
        <w:br/>
        <w:t>Remunera também o fornecimento de cola adesiva, materiais acessórios e mão de obra necessária</w:t>
      </w:r>
      <w:r w:rsidRPr="00C75C26">
        <w:br/>
        <w:t>para a instalação das placas, conforme recomendação dos fabricantes.</w:t>
      </w:r>
    </w:p>
    <w:p w14:paraId="4D1AC648" w14:textId="270024F4" w:rsidR="0028280D" w:rsidRPr="002D66E4" w:rsidRDefault="00C75C26" w:rsidP="002D66E4">
      <w:pPr>
        <w:keepNext/>
        <w:numPr>
          <w:ilvl w:val="1"/>
          <w:numId w:val="10"/>
        </w:numPr>
        <w:pBdr>
          <w:top w:val="nil"/>
          <w:left w:val="nil"/>
          <w:bottom w:val="nil"/>
          <w:right w:val="nil"/>
          <w:between w:val="nil"/>
        </w:pBdr>
        <w:spacing w:before="120"/>
        <w:ind w:left="0" w:hanging="2"/>
        <w:rPr>
          <w:b/>
          <w:color w:val="000000"/>
          <w:sz w:val="24"/>
          <w:szCs w:val="24"/>
        </w:rPr>
      </w:pPr>
      <w:r>
        <w:rPr>
          <w:b/>
          <w:color w:val="000000"/>
          <w:sz w:val="24"/>
          <w:szCs w:val="24"/>
        </w:rPr>
        <w:t xml:space="preserve">Acabamentos de </w:t>
      </w:r>
      <w:r w:rsidR="0028280D" w:rsidRPr="002D66E4">
        <w:rPr>
          <w:b/>
          <w:color w:val="000000"/>
          <w:sz w:val="24"/>
          <w:szCs w:val="24"/>
        </w:rPr>
        <w:t>teto</w:t>
      </w:r>
      <w:bookmarkEnd w:id="42"/>
    </w:p>
    <w:p w14:paraId="17359FC9" w14:textId="6B102A86" w:rsidR="0028280D" w:rsidRDefault="00303AC9" w:rsidP="00303AC9">
      <w:pPr>
        <w:suppressAutoHyphens w:val="0"/>
        <w:ind w:leftChars="0" w:left="0" w:firstLineChars="0" w:firstLine="0"/>
        <w:textDirection w:val="lrTb"/>
        <w:textAlignment w:val="auto"/>
        <w:outlineLvl w:val="9"/>
      </w:pPr>
      <w:r>
        <w:t xml:space="preserve">Deverão ser trocados os forros do </w:t>
      </w:r>
      <w:r w:rsidRPr="00303AC9">
        <w:t>prédio principal, academia/vestiário/refeitório</w:t>
      </w:r>
      <w:r>
        <w:t>/apoio (onde tiver) e</w:t>
      </w:r>
      <w:r w:rsidRPr="00303AC9">
        <w:t xml:space="preserve"> guarita</w:t>
      </w:r>
      <w:r>
        <w:t xml:space="preserve">, além de instalação </w:t>
      </w:r>
      <w:r w:rsidR="00D36B6D">
        <w:t xml:space="preserve">no </w:t>
      </w:r>
      <w:r w:rsidR="00D36B6D" w:rsidRPr="00303AC9">
        <w:t>sanitário</w:t>
      </w:r>
      <w:r w:rsidRPr="00303AC9">
        <w:t xml:space="preserve"> da guarita</w:t>
      </w:r>
      <w:r>
        <w:t>, por f</w:t>
      </w:r>
      <w:r w:rsidR="0028280D" w:rsidRPr="00BC34F5">
        <w:t xml:space="preserve">orro modular removível em PVC de 618mm x 1243mm </w:t>
      </w:r>
      <w:r w:rsidR="0028280D">
        <w:t>com tratamento antichama</w:t>
      </w:r>
      <w:r>
        <w:t xml:space="preserve">. </w:t>
      </w:r>
      <w:r w:rsidR="0028280D" w:rsidRPr="00C513E4">
        <w:t xml:space="preserve">O item remunera o fornecimento e instalação de forro modular removível, em PVC rígido, </w:t>
      </w:r>
      <w:proofErr w:type="spellStart"/>
      <w:r w:rsidR="0028280D" w:rsidRPr="00C513E4">
        <w:t>autoextingüível</w:t>
      </w:r>
      <w:proofErr w:type="spellEnd"/>
      <w:r w:rsidR="0028280D" w:rsidRPr="00C513E4">
        <w:t>, imune à corrosão, resistente a álcool e materiais de limpeza, constituído por: placas</w:t>
      </w:r>
      <w:r w:rsidR="0028280D">
        <w:t xml:space="preserve"> </w:t>
      </w:r>
      <w:r w:rsidR="0028280D" w:rsidRPr="00C513E4">
        <w:t>extrudadas com dimensões de 618 mm x 1243 mm e espessuras de 10 mm, em várias cores, com</w:t>
      </w:r>
      <w:r w:rsidR="0028280D">
        <w:t xml:space="preserve"> </w:t>
      </w:r>
      <w:r w:rsidR="0028280D" w:rsidRPr="00C513E4">
        <w:t>acabamento fosco ou brilhante; estrutura de sustentação primária, em perfis tipo L, para arremates</w:t>
      </w:r>
      <w:r w:rsidR="0028280D">
        <w:t xml:space="preserve"> </w:t>
      </w:r>
      <w:r w:rsidR="0028280D" w:rsidRPr="00C513E4">
        <w:t>junto à parede T, ou cartola para a sustentação entre painéis, em aço com tratamento</w:t>
      </w:r>
      <w:r w:rsidR="0028280D">
        <w:t xml:space="preserve"> </w:t>
      </w:r>
      <w:proofErr w:type="spellStart"/>
      <w:r w:rsidR="0028280D" w:rsidRPr="00C513E4">
        <w:t>antiferruginoso</w:t>
      </w:r>
      <w:proofErr w:type="spellEnd"/>
      <w:r w:rsidR="0028280D" w:rsidRPr="00C513E4">
        <w:t xml:space="preserve"> e acabamento em pintura, conforme a cor do forro, inclusive presilhas para a</w:t>
      </w:r>
      <w:r w:rsidR="0028280D">
        <w:t xml:space="preserve"> </w:t>
      </w:r>
      <w:r w:rsidR="0028280D" w:rsidRPr="00C513E4">
        <w:t>fixação das placas nos perfis; estrutura de sustentação secundária por meio de tirantes reguláveis;</w:t>
      </w:r>
      <w:r w:rsidR="0028280D">
        <w:t xml:space="preserve"> </w:t>
      </w:r>
      <w:r w:rsidR="0028280D" w:rsidRPr="00C513E4">
        <w:t>materiais acessórios para fixação.</w:t>
      </w:r>
    </w:p>
    <w:p w14:paraId="7A98A5BA" w14:textId="77777777" w:rsidR="0028280D" w:rsidRDefault="0028280D" w:rsidP="0028280D">
      <w:pPr>
        <w:ind w:left="0" w:hanging="2"/>
      </w:pPr>
    </w:p>
    <w:p w14:paraId="129FED8C" w14:textId="77777777" w:rsidR="00303AC9" w:rsidRDefault="00303AC9" w:rsidP="002D66E4">
      <w:pPr>
        <w:keepNext/>
        <w:numPr>
          <w:ilvl w:val="0"/>
          <w:numId w:val="10"/>
        </w:numPr>
        <w:pBdr>
          <w:top w:val="nil"/>
          <w:left w:val="nil"/>
          <w:bottom w:val="nil"/>
          <w:right w:val="nil"/>
          <w:between w:val="nil"/>
        </w:pBdr>
        <w:spacing w:before="120"/>
        <w:ind w:left="0" w:hanging="2"/>
        <w:jc w:val="center"/>
      </w:pPr>
      <w:bookmarkStart w:id="43" w:name="_heading=h.3l18frh" w:colFirst="0" w:colLast="0"/>
      <w:bookmarkStart w:id="44" w:name="_heading=h.kgcv8k" w:colFirst="0" w:colLast="0"/>
      <w:bookmarkStart w:id="45" w:name="_Toc141274552"/>
      <w:bookmarkEnd w:id="43"/>
      <w:bookmarkEnd w:id="44"/>
      <w:r w:rsidRPr="002D66E4">
        <w:rPr>
          <w:b/>
          <w:color w:val="000000"/>
          <w:sz w:val="24"/>
          <w:szCs w:val="24"/>
          <w:u w:val="single"/>
        </w:rPr>
        <w:t>LASTROS E PISOS</w:t>
      </w:r>
      <w:bookmarkEnd w:id="45"/>
    </w:p>
    <w:p w14:paraId="1C68D44D"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46" w:name="_Toc141274553"/>
      <w:r w:rsidRPr="002D66E4">
        <w:rPr>
          <w:b/>
          <w:color w:val="000000"/>
          <w:sz w:val="24"/>
          <w:szCs w:val="24"/>
        </w:rPr>
        <w:t>Regularização</w:t>
      </w:r>
      <w:bookmarkEnd w:id="46"/>
    </w:p>
    <w:p w14:paraId="7CA5498A" w14:textId="0A48F952" w:rsidR="00303AC9" w:rsidRDefault="00303AC9" w:rsidP="00303AC9">
      <w:pPr>
        <w:ind w:left="0" w:hanging="2"/>
      </w:pPr>
      <w:r>
        <w:t>No sanitário da guarita deverá ser executada a regularização desempenada da base para receber o revestimento com argamassa de cimento e areia no traço 1:3 (com impermeabilizante) e espessura de 3 cm.</w:t>
      </w:r>
    </w:p>
    <w:p w14:paraId="6C031C7B" w14:textId="77777777" w:rsidR="00303AC9" w:rsidRDefault="00303AC9" w:rsidP="00303AC9">
      <w:pPr>
        <w:ind w:left="0" w:hanging="2"/>
      </w:pPr>
      <w:r>
        <w:t>A regularização de rodapé deverá ser com argamassa de cimento e areia sem peneirar, no traço 1:5.</w:t>
      </w:r>
    </w:p>
    <w:p w14:paraId="4E688382"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47" w:name="_Toc141274554"/>
      <w:r w:rsidRPr="002D66E4">
        <w:rPr>
          <w:b/>
          <w:color w:val="000000"/>
          <w:sz w:val="24"/>
          <w:szCs w:val="24"/>
        </w:rPr>
        <w:t>Pisos</w:t>
      </w:r>
      <w:bookmarkEnd w:id="47"/>
    </w:p>
    <w:p w14:paraId="1A89F090" w14:textId="77777777" w:rsidR="00303AC9" w:rsidRDefault="00303AC9" w:rsidP="00303AC9">
      <w:pPr>
        <w:ind w:left="0" w:hanging="2"/>
      </w:pPr>
      <w:r w:rsidRPr="00F11996">
        <w:t xml:space="preserve">Os pisos só deverão ser executados depois de concluídos os revestimentos das paredes e tetos e vedadas as aberturas externas. </w:t>
      </w:r>
    </w:p>
    <w:p w14:paraId="38DE9217"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48" w:name="_Toc141274555"/>
      <w:r w:rsidRPr="002D66E4">
        <w:rPr>
          <w:b/>
          <w:color w:val="000000"/>
          <w:sz w:val="24"/>
          <w:szCs w:val="24"/>
        </w:rPr>
        <w:t>Pisos internos</w:t>
      </w:r>
      <w:bookmarkEnd w:id="48"/>
    </w:p>
    <w:p w14:paraId="1F9FA959" w14:textId="037C38E4" w:rsidR="00303AC9" w:rsidRPr="001F4331" w:rsidRDefault="00303AC9" w:rsidP="00303AC9">
      <w:pPr>
        <w:ind w:left="0" w:hanging="2"/>
      </w:pPr>
      <w:r>
        <w:t xml:space="preserve">HALL E SANITÁRIO DA GUARITA: </w:t>
      </w:r>
      <w:r w:rsidRPr="00303AC9">
        <w:t>revestimento cerâmico para piso com placas tipo esmaltada de dimensões 45x45 cm</w:t>
      </w:r>
    </w:p>
    <w:p w14:paraId="704C1100"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49" w:name="_Toc141274556"/>
      <w:r w:rsidRPr="002D66E4">
        <w:rPr>
          <w:b/>
          <w:color w:val="000000"/>
          <w:sz w:val="24"/>
          <w:szCs w:val="24"/>
        </w:rPr>
        <w:t>Rodapés internos</w:t>
      </w:r>
      <w:bookmarkEnd w:id="49"/>
    </w:p>
    <w:p w14:paraId="14E864CF" w14:textId="0BB0F66B" w:rsidR="00303AC9" w:rsidRDefault="00303AC9" w:rsidP="00303AC9">
      <w:pPr>
        <w:suppressAutoHyphens w:val="0"/>
        <w:ind w:leftChars="0" w:left="0" w:firstLineChars="0" w:firstLine="0"/>
        <w:textDirection w:val="lrTb"/>
        <w:textAlignment w:val="auto"/>
        <w:outlineLvl w:val="9"/>
      </w:pPr>
      <w:r>
        <w:t xml:space="preserve">HALL DO SANITÁRIO DA GUARITA: rodapé </w:t>
      </w:r>
      <w:r w:rsidRPr="009C5E7C">
        <w:t xml:space="preserve">cerâmico assentado com argamassa mista de cimento, cal e areia altura </w:t>
      </w:r>
      <w:r>
        <w:t>7</w:t>
      </w:r>
      <w:r w:rsidRPr="009C5E7C">
        <w:t xml:space="preserve"> cm</w:t>
      </w:r>
      <w:r w:rsidRPr="0077796E">
        <w:t xml:space="preserve">: </w:t>
      </w:r>
    </w:p>
    <w:p w14:paraId="32702387"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50" w:name="_Toc141274557"/>
      <w:r w:rsidRPr="002D66E4">
        <w:rPr>
          <w:b/>
          <w:color w:val="000000"/>
          <w:sz w:val="24"/>
          <w:szCs w:val="24"/>
        </w:rPr>
        <w:lastRenderedPageBreak/>
        <w:t>Pisos externos</w:t>
      </w:r>
      <w:bookmarkEnd w:id="50"/>
    </w:p>
    <w:p w14:paraId="130FD314" w14:textId="01BAE1F3" w:rsidR="00303AC9" w:rsidRDefault="00303AC9" w:rsidP="00303AC9">
      <w:pPr>
        <w:ind w:left="0" w:hanging="2"/>
      </w:pPr>
      <w:r>
        <w:t xml:space="preserve">Sobre a camada granular devidamente nivelada e regularizada, montam- </w:t>
      </w:r>
      <w:proofErr w:type="gramStart"/>
      <w:r>
        <w:t>se  as</w:t>
      </w:r>
      <w:proofErr w:type="gramEnd"/>
      <w:r>
        <w:t xml:space="preserve">  </w:t>
      </w:r>
      <w:r w:rsidR="00D36B6D">
        <w:t xml:space="preserve">fôrmas que </w:t>
      </w:r>
      <w:proofErr w:type="gramStart"/>
      <w:r w:rsidR="00D36B6D">
        <w:t>servem</w:t>
      </w:r>
      <w:r>
        <w:t xml:space="preserve">  para</w:t>
      </w:r>
      <w:proofErr w:type="gramEnd"/>
      <w:r>
        <w:t xml:space="preserve">  </w:t>
      </w:r>
      <w:proofErr w:type="gramStart"/>
      <w:r>
        <w:t>conter  e</w:t>
      </w:r>
      <w:proofErr w:type="gramEnd"/>
      <w:r>
        <w:t xml:space="preserve">  </w:t>
      </w:r>
      <w:proofErr w:type="gramStart"/>
      <w:r>
        <w:t>dar  forma</w:t>
      </w:r>
      <w:proofErr w:type="gramEnd"/>
      <w:r>
        <w:t xml:space="preserve">  </w:t>
      </w:r>
      <w:proofErr w:type="gramStart"/>
      <w:r>
        <w:t>ao  concreto</w:t>
      </w:r>
      <w:proofErr w:type="gramEnd"/>
      <w:r>
        <w:t xml:space="preserve">  </w:t>
      </w:r>
      <w:proofErr w:type="gramStart"/>
      <w:r>
        <w:t>a  ser</w:t>
      </w:r>
      <w:proofErr w:type="gramEnd"/>
      <w:r>
        <w:t xml:space="preserve"> lançado, coloca-se lona plástica e, sobre ela, são colocadas as telas de armadura.   Finalizada a   etapa   anterior   é   feito   o   </w:t>
      </w:r>
      <w:r w:rsidR="00D36B6D">
        <w:t>lançamento, espalhamento</w:t>
      </w:r>
      <w:r>
        <w:t xml:space="preserve">, </w:t>
      </w:r>
      <w:proofErr w:type="spellStart"/>
      <w:r>
        <w:t>sarrafeamento</w:t>
      </w:r>
      <w:proofErr w:type="spellEnd"/>
      <w:r>
        <w:t xml:space="preserve"> e desempeno do concreto. Para aumentar a rugosidade do pavimento, fazer uma textura superficial por meio de vassouras, aplicadas transversalmente ao eixo com o concreto ainda fresco. Por último, são feitas as juntas de dilatação</w:t>
      </w:r>
    </w:p>
    <w:p w14:paraId="58C730D2" w14:textId="6862FC05" w:rsidR="00303AC9" w:rsidRDefault="00303AC9" w:rsidP="00303AC9">
      <w:pPr>
        <w:pStyle w:val="PargrafodaLista"/>
        <w:numPr>
          <w:ilvl w:val="0"/>
          <w:numId w:val="16"/>
        </w:numPr>
        <w:ind w:leftChars="0" w:firstLineChars="0"/>
      </w:pPr>
      <w:r w:rsidRPr="00303AC9">
        <w:t>EXECUÇÃO DE PASSEIO (CALÇADA) OU PISO DE CONCRETO COM CONCRETO MOLDADO IN LOCO, FEITO EM OBRA, ACABAMENTO CONVENCIONAL, ESPESSURA 8 CM, ARMADO</w:t>
      </w:r>
      <w:r>
        <w:t>: passeio da guarita</w:t>
      </w:r>
    </w:p>
    <w:p w14:paraId="0530E5EF" w14:textId="2EF8635B" w:rsidR="00303AC9" w:rsidRDefault="00303AC9" w:rsidP="00303AC9">
      <w:pPr>
        <w:pStyle w:val="PargrafodaLista"/>
        <w:numPr>
          <w:ilvl w:val="0"/>
          <w:numId w:val="16"/>
        </w:numPr>
        <w:ind w:leftChars="0" w:firstLineChars="0"/>
      </w:pPr>
      <w:r w:rsidRPr="00303AC9">
        <w:t>EXECUÇÃO DE PISO INDUSTRIAL DE CONCRETO ARMADO, FCK = 20 MPA, ESPESSURA DE 14,0 CM</w:t>
      </w:r>
      <w:r>
        <w:t>: base para o gerador</w:t>
      </w:r>
    </w:p>
    <w:p w14:paraId="6CA8DA7A" w14:textId="77777777" w:rsidR="00303AC9" w:rsidRPr="002D66E4" w:rsidRDefault="00303AC9" w:rsidP="002D66E4">
      <w:pPr>
        <w:keepNext/>
        <w:numPr>
          <w:ilvl w:val="0"/>
          <w:numId w:val="10"/>
        </w:numPr>
        <w:pBdr>
          <w:top w:val="nil"/>
          <w:left w:val="nil"/>
          <w:bottom w:val="nil"/>
          <w:right w:val="nil"/>
          <w:between w:val="nil"/>
        </w:pBdr>
        <w:spacing w:before="120"/>
        <w:ind w:left="0" w:hanging="2"/>
        <w:jc w:val="center"/>
        <w:textDirection w:val="lrTb"/>
        <w:rPr>
          <w:b/>
          <w:color w:val="000000"/>
          <w:sz w:val="24"/>
          <w:szCs w:val="24"/>
          <w:u w:val="single"/>
        </w:rPr>
      </w:pPr>
      <w:bookmarkStart w:id="51" w:name="_Toc141274558"/>
      <w:r w:rsidRPr="002D66E4">
        <w:rPr>
          <w:b/>
          <w:color w:val="000000"/>
          <w:sz w:val="24"/>
          <w:szCs w:val="24"/>
          <w:u w:val="single"/>
        </w:rPr>
        <w:t>INSTALAÇÕES HIDRÁULICAS</w:t>
      </w:r>
      <w:bookmarkEnd w:id="51"/>
    </w:p>
    <w:p w14:paraId="24D273A2" w14:textId="77777777" w:rsidR="00303AC9" w:rsidRDefault="00303AC9" w:rsidP="00303AC9">
      <w:pPr>
        <w:ind w:left="0" w:hanging="2"/>
      </w:pPr>
      <w:r>
        <w:t>As Instalações Hidráulicas deverão obedecer ao projeto e as especificações técnicas, segundo as normas da A.B.N.T. (Associação Brasileira de Normas Técnicas), seguindo suas respectivas NBR.</w:t>
      </w:r>
    </w:p>
    <w:p w14:paraId="38AAC453"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52" w:name="_Toc141274559"/>
      <w:r w:rsidRPr="002D66E4">
        <w:rPr>
          <w:b/>
          <w:color w:val="000000"/>
          <w:sz w:val="24"/>
          <w:szCs w:val="24"/>
        </w:rPr>
        <w:t>Água fria</w:t>
      </w:r>
      <w:bookmarkEnd w:id="52"/>
    </w:p>
    <w:p w14:paraId="0A3A8005" w14:textId="77777777" w:rsidR="00303AC9" w:rsidRDefault="00303AC9" w:rsidP="00303AC9">
      <w:pPr>
        <w:ind w:left="0" w:hanging="2"/>
      </w:pPr>
      <w:r>
        <w:t>Projeto e execução conforme a NBR 5626 – Instalação predial de água fria.</w:t>
      </w:r>
    </w:p>
    <w:p w14:paraId="014DE775" w14:textId="790D10F3" w:rsidR="00303AC9" w:rsidRDefault="00303AC9" w:rsidP="00303AC9">
      <w:pPr>
        <w:ind w:left="0" w:hanging="2"/>
      </w:pPr>
      <w:r>
        <w:t xml:space="preserve">Ramal de entrada feito através do hidrômetro ligado à rede </w:t>
      </w:r>
      <w:r w:rsidR="00D36B6D">
        <w:t>pública</w:t>
      </w:r>
      <w:r>
        <w:t>, alimentando e distribuindo tubulações conforme projeto hidráulico.</w:t>
      </w:r>
    </w:p>
    <w:p w14:paraId="24B52A5A" w14:textId="77777777" w:rsidR="00303AC9" w:rsidRDefault="00303AC9" w:rsidP="00303AC9">
      <w:pPr>
        <w:ind w:left="0" w:hanging="2"/>
      </w:pPr>
      <w:r>
        <w:t>Tubulações e conexões deverão ser de PVC marrom. Todas as conexões deverão ser da mesma procedência dos tubos.</w:t>
      </w:r>
    </w:p>
    <w:p w14:paraId="55269709" w14:textId="77777777" w:rsidR="00303AC9" w:rsidRDefault="00303AC9" w:rsidP="00303AC9">
      <w:pPr>
        <w:ind w:left="0" w:hanging="2"/>
      </w:pPr>
      <w:r>
        <w:t>Torneiras e registros das dependências deverão ser de metal cromado ou niquelado.</w:t>
      </w:r>
    </w:p>
    <w:p w14:paraId="0B2B2192"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53" w:name="_Toc141274562"/>
      <w:r w:rsidRPr="002D66E4">
        <w:rPr>
          <w:b/>
          <w:color w:val="000000"/>
          <w:sz w:val="24"/>
          <w:szCs w:val="24"/>
        </w:rPr>
        <w:t>Esgoto</w:t>
      </w:r>
      <w:bookmarkEnd w:id="53"/>
    </w:p>
    <w:p w14:paraId="10B399FC" w14:textId="77777777" w:rsidR="00303AC9" w:rsidRDefault="00303AC9" w:rsidP="00303AC9">
      <w:pPr>
        <w:ind w:left="0" w:hanging="2"/>
      </w:pPr>
      <w:r>
        <w:t>Projeto e execução conforme a NBR 8160 – Sistema prediais de esgoto sanitário.</w:t>
      </w:r>
    </w:p>
    <w:p w14:paraId="55271803" w14:textId="77777777" w:rsidR="00303AC9" w:rsidRDefault="00303AC9" w:rsidP="00303AC9">
      <w:pPr>
        <w:ind w:left="0" w:hanging="2"/>
      </w:pPr>
      <w:r>
        <w:t xml:space="preserve">Os ramais das dependências desaguarão diretamente nas respectivas caixas de inspeção externas e serão interligadas as colunas de ventilação. Todas as colunas de ventilação subirão a 50 cm acima das respectivas coberturas.                            </w:t>
      </w:r>
    </w:p>
    <w:p w14:paraId="57D0FF29" w14:textId="77777777" w:rsidR="00303AC9" w:rsidRDefault="00303AC9" w:rsidP="00303AC9">
      <w:pPr>
        <w:ind w:left="0" w:hanging="2"/>
      </w:pPr>
      <w:r>
        <w:t xml:space="preserve">As águas servidas desaguarão diretamente na caixa de gordura prevista. O coletor geral receberá as águas servidas dos </w:t>
      </w:r>
      <w:proofErr w:type="spellStart"/>
      <w:r>
        <w:t>sub-coletores</w:t>
      </w:r>
      <w:proofErr w:type="spellEnd"/>
      <w:r>
        <w:t xml:space="preserve"> através das respectivas caixas de inspeção e conduzirão ao geral da rua. </w:t>
      </w:r>
    </w:p>
    <w:p w14:paraId="07D99A18" w14:textId="77777777" w:rsidR="00303AC9" w:rsidRDefault="00303AC9" w:rsidP="00303AC9">
      <w:pPr>
        <w:ind w:left="0" w:hanging="2"/>
      </w:pPr>
      <w:r>
        <w:t xml:space="preserve">Os diâmetros, as declividades e as observações estão </w:t>
      </w:r>
      <w:proofErr w:type="gramStart"/>
      <w:r>
        <w:t>indicados</w:t>
      </w:r>
      <w:proofErr w:type="gramEnd"/>
      <w:r>
        <w:t xml:space="preserve"> no projeto.</w:t>
      </w:r>
    </w:p>
    <w:p w14:paraId="41F94829" w14:textId="77777777" w:rsidR="00303AC9" w:rsidRDefault="00303AC9" w:rsidP="00303AC9">
      <w:pPr>
        <w:ind w:left="0" w:hanging="2"/>
      </w:pPr>
      <w:r>
        <w:t>Todos os ralos deverão ser do tipo escamoteáveis, exceto dos mictórios que deverão ser caixa sifonada de tampa cega.</w:t>
      </w:r>
    </w:p>
    <w:p w14:paraId="135224A3" w14:textId="77777777" w:rsidR="00303AC9" w:rsidRDefault="00303AC9" w:rsidP="00303AC9">
      <w:pPr>
        <w:ind w:left="0" w:hanging="2"/>
      </w:pPr>
      <w:r>
        <w:t>Tubulações e conexões deverão ser de PVC branco.</w:t>
      </w:r>
    </w:p>
    <w:p w14:paraId="51544F97" w14:textId="77777777" w:rsidR="00303AC9" w:rsidRDefault="00303AC9" w:rsidP="00303AC9">
      <w:pPr>
        <w:ind w:left="0" w:hanging="2"/>
      </w:pPr>
      <w:r>
        <w:lastRenderedPageBreak/>
        <w:t>As caixas de inspeção serão em alvenaria com acabamento interno de cimento e areia. Em geral as tubulações deverão ser montadas com anéis especiais.</w:t>
      </w:r>
    </w:p>
    <w:p w14:paraId="2A7E2D8C" w14:textId="77777777" w:rsidR="00303AC9" w:rsidRDefault="00303AC9" w:rsidP="00303AC9">
      <w:pPr>
        <w:ind w:left="0" w:hanging="2"/>
      </w:pPr>
      <w:r>
        <w:t>Deverão ser obedecidas as quedas das tubulações de no mínimo 1%, assentadas em berço de areia.</w:t>
      </w:r>
    </w:p>
    <w:p w14:paraId="76969E51"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54" w:name="_Toc141274564"/>
      <w:r w:rsidRPr="002D66E4">
        <w:rPr>
          <w:b/>
          <w:color w:val="000000"/>
          <w:sz w:val="24"/>
          <w:szCs w:val="24"/>
        </w:rPr>
        <w:t>Aparelhos e metais</w:t>
      </w:r>
      <w:bookmarkEnd w:id="54"/>
    </w:p>
    <w:p w14:paraId="0B44812A" w14:textId="77777777" w:rsidR="00303AC9" w:rsidRDefault="00303AC9" w:rsidP="00303AC9">
      <w:pPr>
        <w:ind w:left="0" w:hanging="2"/>
      </w:pPr>
      <w:r>
        <w:t>Metais em geral niquelados ou cromados (alguns itens fazem parte da composição de preços dos lavatórios).</w:t>
      </w:r>
    </w:p>
    <w:p w14:paraId="5E1BE5EC" w14:textId="77777777" w:rsidR="00303AC9" w:rsidRDefault="00303AC9" w:rsidP="00303AC9">
      <w:pPr>
        <w:ind w:left="0" w:hanging="2"/>
      </w:pPr>
      <w:r>
        <w:t>Sifão de metal fundido cromados ou niquelado.</w:t>
      </w:r>
    </w:p>
    <w:p w14:paraId="6F507B61" w14:textId="77777777" w:rsidR="00303AC9" w:rsidRDefault="00303AC9" w:rsidP="00303AC9">
      <w:pPr>
        <w:ind w:left="0" w:hanging="2"/>
      </w:pPr>
      <w:r>
        <w:t>As ligações dos vasos sanitários deverão ser feitas de acordo com as especificações do fabricante.</w:t>
      </w:r>
    </w:p>
    <w:p w14:paraId="7D9A209C" w14:textId="77777777" w:rsidR="00303AC9" w:rsidRDefault="00303AC9" w:rsidP="00303AC9">
      <w:pPr>
        <w:ind w:left="0" w:hanging="2"/>
      </w:pPr>
      <w:r>
        <w:t>As bacias sanitárias e os lavatórios individuais deverão ser de louça branca de 1ª linha, de procedência IDEAL STANDART, CELITE ou similar.</w:t>
      </w:r>
    </w:p>
    <w:p w14:paraId="1CE201ED" w14:textId="77777777" w:rsidR="00303AC9" w:rsidRDefault="00303AC9" w:rsidP="00303AC9">
      <w:pPr>
        <w:ind w:left="0" w:hanging="2"/>
      </w:pPr>
      <w:r>
        <w:t>Cada bacia sanitária deverá ser provida de uma papeleira.</w:t>
      </w:r>
    </w:p>
    <w:p w14:paraId="2570A150" w14:textId="77777777" w:rsidR="00303AC9" w:rsidRDefault="00303AC9" w:rsidP="00303AC9">
      <w:pPr>
        <w:ind w:left="0" w:hanging="2"/>
      </w:pPr>
      <w:r>
        <w:t xml:space="preserve">As bacias deverão ser do tipo volume de descarga reduzido (em atendimento à Lei Municipal 4242 de 20 de setembro de 2002). </w:t>
      </w:r>
    </w:p>
    <w:p w14:paraId="07B6A450" w14:textId="77777777" w:rsidR="00303AC9" w:rsidRPr="002D66E4" w:rsidRDefault="00303AC9" w:rsidP="002D66E4">
      <w:pPr>
        <w:keepNext/>
        <w:numPr>
          <w:ilvl w:val="1"/>
          <w:numId w:val="10"/>
        </w:numPr>
        <w:pBdr>
          <w:top w:val="nil"/>
          <w:left w:val="nil"/>
          <w:bottom w:val="nil"/>
          <w:right w:val="nil"/>
          <w:between w:val="nil"/>
        </w:pBdr>
        <w:spacing w:before="120"/>
        <w:ind w:left="0" w:hanging="2"/>
        <w:rPr>
          <w:b/>
          <w:color w:val="000000"/>
          <w:sz w:val="24"/>
          <w:szCs w:val="24"/>
        </w:rPr>
      </w:pPr>
      <w:bookmarkStart w:id="55" w:name="_Toc141274566"/>
      <w:r w:rsidRPr="002D66E4">
        <w:rPr>
          <w:b/>
          <w:color w:val="000000"/>
          <w:sz w:val="24"/>
          <w:szCs w:val="24"/>
        </w:rPr>
        <w:t>Considerações gerais</w:t>
      </w:r>
      <w:bookmarkEnd w:id="55"/>
    </w:p>
    <w:p w14:paraId="04CA4D16" w14:textId="77777777" w:rsidR="00303AC9" w:rsidRDefault="00303AC9" w:rsidP="00303AC9">
      <w:pPr>
        <w:ind w:left="0" w:hanging="2"/>
      </w:pPr>
      <w:r>
        <w:t>Todos os trabalhos de execução das instalações deverão ser feitos obedecendo ao projeto, às normas e o memorial descritivo.</w:t>
      </w:r>
    </w:p>
    <w:p w14:paraId="5FFBE50F" w14:textId="77777777" w:rsidR="00303AC9" w:rsidRDefault="00303AC9" w:rsidP="00303AC9">
      <w:pPr>
        <w:ind w:left="0" w:hanging="2"/>
      </w:pPr>
      <w:r>
        <w:t>Os trabalhos de execução das instalações deverão ser coordenados com os demais setores da obra e com pessoal especializado.</w:t>
      </w:r>
    </w:p>
    <w:p w14:paraId="5D8F66C2" w14:textId="77777777" w:rsidR="00303AC9" w:rsidRDefault="00303AC9" w:rsidP="00303AC9">
      <w:pPr>
        <w:ind w:left="0" w:hanging="2"/>
      </w:pPr>
      <w:r>
        <w:t>As ferramentas empregadas deverão ser as apropriadas e em bom estado. Não serão aceitas pela fiscalização ferramentas inadequadas, improvisadas bem como formas incorretas de trabalho.</w:t>
      </w:r>
    </w:p>
    <w:p w14:paraId="61661969" w14:textId="77777777" w:rsidR="00303AC9" w:rsidRDefault="00303AC9" w:rsidP="00303AC9">
      <w:pPr>
        <w:ind w:left="0" w:hanging="2"/>
      </w:pPr>
      <w:r>
        <w:t>Nas montagens das tubulações aparentes deverão ser observados o nível, o prumo, o esquadro e o caimento quando este for exigido. Em geral deverão ser montadas com braçadeiras especiais galvanizadas a fogo, sendo fixadas com buchas de aço doce.</w:t>
      </w:r>
    </w:p>
    <w:p w14:paraId="24E9B16E" w14:textId="77777777" w:rsidR="00303AC9" w:rsidRDefault="00303AC9" w:rsidP="00303AC9">
      <w:pPr>
        <w:ind w:left="0" w:hanging="2"/>
      </w:pPr>
      <w:r>
        <w:t>As montagens das roscas em geral deverão ser feitas com fita TEFLON para vedação.</w:t>
      </w:r>
    </w:p>
    <w:p w14:paraId="34488C19" w14:textId="77777777" w:rsidR="00303AC9" w:rsidRDefault="00303AC9" w:rsidP="00303AC9">
      <w:pPr>
        <w:ind w:left="0" w:hanging="2"/>
      </w:pPr>
      <w:r>
        <w:t>Tubulações de PVC – marrom deverão ser montadas com colas especiais, tubos e conexões rosqueáveis deverão ser montados com fita teflon especial.</w:t>
      </w:r>
    </w:p>
    <w:p w14:paraId="5E336B54" w14:textId="77777777" w:rsidR="00303AC9" w:rsidRDefault="00303AC9" w:rsidP="00303AC9">
      <w:pPr>
        <w:ind w:left="0" w:hanging="2"/>
      </w:pPr>
      <w:r>
        <w:t>Tubulações horizontais deverão ser montadas sempre com as declividades indicadas no projeto, salvo em circunstâncias especiais, deverá ser consultado a fiscalização.</w:t>
      </w:r>
    </w:p>
    <w:p w14:paraId="75A963F5" w14:textId="77777777" w:rsidR="00303AC9" w:rsidRDefault="00303AC9" w:rsidP="00303AC9">
      <w:pPr>
        <w:ind w:left="0" w:hanging="2"/>
      </w:pPr>
      <w:r>
        <w:t>As caixas de inspeção e de gordura deverão ter o acabamento interno com massa de areia e cimento 3:1 com tampa em concreto.</w:t>
      </w:r>
    </w:p>
    <w:p w14:paraId="2D6CEAAE"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t>INSTALAÇÕES ELÉTRICAS</w:t>
      </w:r>
    </w:p>
    <w:p w14:paraId="4673CFCE" w14:textId="77777777" w:rsidR="00CD1925" w:rsidRDefault="007F106D">
      <w:pPr>
        <w:ind w:left="0" w:hanging="2"/>
      </w:pPr>
      <w:r>
        <w:t>As Instalações Elétricas deverão obedecer ao projeto e as especificações técnicas, segundo as normas da A.B.N.T. (Associação Brasileira de Normas Técnicas), seguindo suas respectivas NBR.</w:t>
      </w:r>
    </w:p>
    <w:p w14:paraId="63F7ED52" w14:textId="77777777" w:rsidR="00CD1925" w:rsidRDefault="007F106D">
      <w:pPr>
        <w:ind w:left="0" w:hanging="2"/>
      </w:pPr>
      <w:bookmarkStart w:id="56" w:name="_heading=h.34g0dwd" w:colFirst="0" w:colLast="0"/>
      <w:bookmarkEnd w:id="56"/>
      <w:r>
        <w:lastRenderedPageBreak/>
        <w:t>A firma instaladora deverá obter junto à concessionária de energia elétrica a aprovação completa dos projetos e serviços a serem executados.</w:t>
      </w:r>
    </w:p>
    <w:p w14:paraId="39585AAD"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r>
        <w:rPr>
          <w:b/>
          <w:color w:val="000000"/>
          <w:sz w:val="24"/>
          <w:szCs w:val="24"/>
        </w:rPr>
        <w:t xml:space="preserve">Itens previstos para a </w:t>
      </w:r>
      <w:r w:rsidRPr="006570CB">
        <w:rPr>
          <w:b/>
          <w:sz w:val="24"/>
          <w:szCs w:val="24"/>
        </w:rPr>
        <w:t>execução</w:t>
      </w:r>
      <w:r w:rsidR="006570CB" w:rsidRPr="006570CB">
        <w:rPr>
          <w:b/>
          <w:sz w:val="24"/>
          <w:szCs w:val="24"/>
        </w:rPr>
        <w:t xml:space="preserve"> </w:t>
      </w:r>
      <w:r w:rsidRPr="006570CB">
        <w:rPr>
          <w:b/>
          <w:sz w:val="24"/>
          <w:szCs w:val="24"/>
        </w:rPr>
        <w:t xml:space="preserve">gerais </w:t>
      </w:r>
    </w:p>
    <w:p w14:paraId="0D9B6A4E" w14:textId="77777777" w:rsidR="00CD1925" w:rsidRDefault="007F106D">
      <w:pPr>
        <w:numPr>
          <w:ilvl w:val="0"/>
          <w:numId w:val="11"/>
        </w:numPr>
        <w:ind w:left="0" w:hanging="2"/>
      </w:pPr>
      <w:r>
        <w:t>Montar entrada de energia P.P.S 150KVA que substituirá a</w:t>
      </w:r>
      <w:r w:rsidR="00D563D5">
        <w:t xml:space="preserve"> entrada de energia</w:t>
      </w:r>
      <w:r>
        <w:t xml:space="preserve"> existente conforme projeto especifico;</w:t>
      </w:r>
    </w:p>
    <w:p w14:paraId="1E49E271" w14:textId="31CEB7A5" w:rsidR="00CD1925" w:rsidRDefault="007F106D">
      <w:pPr>
        <w:numPr>
          <w:ilvl w:val="0"/>
          <w:numId w:val="11"/>
        </w:numPr>
        <w:ind w:left="0" w:hanging="2"/>
      </w:pPr>
      <w:r>
        <w:t xml:space="preserve">Tubulação enterrada que alimenta </w:t>
      </w:r>
      <w:r w:rsidR="00911DE7">
        <w:t>quadro geral e de distribuição</w:t>
      </w:r>
      <w:r>
        <w:t>;</w:t>
      </w:r>
    </w:p>
    <w:p w14:paraId="1380D40F" w14:textId="2FC8BF28" w:rsidR="00CD1925" w:rsidRDefault="00794859">
      <w:pPr>
        <w:numPr>
          <w:ilvl w:val="0"/>
          <w:numId w:val="11"/>
        </w:numPr>
        <w:ind w:left="0" w:hanging="2"/>
      </w:pPr>
      <w:r>
        <w:t>Instalar gerador/ Transferência automático</w:t>
      </w:r>
      <w:r w:rsidR="00170112">
        <w:t xml:space="preserve">, com </w:t>
      </w:r>
      <w:r w:rsidR="00170112" w:rsidRPr="00170112">
        <w:t xml:space="preserve">execução de piso industrial de concreto armado, </w:t>
      </w:r>
      <w:proofErr w:type="spellStart"/>
      <w:r w:rsidR="00170112" w:rsidRPr="00170112">
        <w:t>fck</w:t>
      </w:r>
      <w:proofErr w:type="spellEnd"/>
      <w:r w:rsidR="00170112" w:rsidRPr="00170112">
        <w:t xml:space="preserve"> = 20 </w:t>
      </w:r>
      <w:r w:rsidR="00170112">
        <w:t>MPa</w:t>
      </w:r>
      <w:r w:rsidR="00170112" w:rsidRPr="00170112">
        <w:t xml:space="preserve"> espessura de 14,0 cm</w:t>
      </w:r>
      <w:r w:rsidR="00170112">
        <w:t xml:space="preserve"> para a base</w:t>
      </w:r>
      <w:r w:rsidR="007F106D">
        <w:t>;</w:t>
      </w:r>
    </w:p>
    <w:p w14:paraId="3F2F1F8A" w14:textId="77777777" w:rsidR="00D563D5" w:rsidRDefault="00D563D5">
      <w:pPr>
        <w:numPr>
          <w:ilvl w:val="0"/>
          <w:numId w:val="11"/>
        </w:numPr>
        <w:ind w:left="0" w:hanging="2"/>
      </w:pPr>
      <w:bookmarkStart w:id="57" w:name="_heading=h.1jlao46" w:colFirst="0" w:colLast="0"/>
      <w:bookmarkEnd w:id="57"/>
      <w:r>
        <w:t>Cada prédio terá tratamento especifico</w:t>
      </w:r>
      <w:r w:rsidR="006570CB">
        <w:t xml:space="preserve"> vide abaixo.</w:t>
      </w:r>
    </w:p>
    <w:p w14:paraId="0DD9C1E9" w14:textId="77777777" w:rsidR="00794859" w:rsidRDefault="00794859" w:rsidP="00794859">
      <w:pPr>
        <w:ind w:leftChars="0" w:left="0" w:firstLineChars="0" w:firstLine="0"/>
      </w:pPr>
    </w:p>
    <w:p w14:paraId="75F0B3C6" w14:textId="77777777" w:rsidR="00794859" w:rsidRDefault="00794859" w:rsidP="00794859">
      <w:pPr>
        <w:pStyle w:val="PargrafodaLista"/>
        <w:numPr>
          <w:ilvl w:val="0"/>
          <w:numId w:val="12"/>
        </w:numPr>
        <w:ind w:leftChars="0" w:firstLineChars="0"/>
      </w:pPr>
      <w:r>
        <w:t>Prédio Administrativo (3Pavimentos).</w:t>
      </w:r>
    </w:p>
    <w:p w14:paraId="2A29D1EE" w14:textId="2C20A92A" w:rsidR="00794859" w:rsidRDefault="00794859" w:rsidP="00794859">
      <w:pPr>
        <w:ind w:leftChars="0" w:left="0" w:firstLineChars="0" w:firstLine="0"/>
      </w:pPr>
      <w:r>
        <w:t>- Será removid</w:t>
      </w:r>
      <w:r w:rsidR="00911DE7">
        <w:t>o</w:t>
      </w:r>
      <w:r>
        <w:t xml:space="preserve"> forro e instalação elétrica existente</w:t>
      </w:r>
      <w:r w:rsidR="00A21002">
        <w:t>;</w:t>
      </w:r>
    </w:p>
    <w:p w14:paraId="21676756" w14:textId="77777777" w:rsidR="00794859" w:rsidRDefault="00794859" w:rsidP="00794859">
      <w:pPr>
        <w:ind w:leftChars="0" w:left="0" w:firstLineChars="0" w:firstLine="0"/>
      </w:pPr>
      <w:r>
        <w:t>- Fixar toda a tubulação de sobrepor tomadas e iluminação e equipamento especiais</w:t>
      </w:r>
      <w:r w:rsidR="00A21002">
        <w:t>;</w:t>
      </w:r>
    </w:p>
    <w:p w14:paraId="16F419D9" w14:textId="2520486A" w:rsidR="00794859" w:rsidRDefault="00794859" w:rsidP="00794859">
      <w:pPr>
        <w:ind w:leftChars="0" w:left="0" w:firstLineChars="0" w:firstLine="0"/>
      </w:pPr>
      <w:r>
        <w:t xml:space="preserve">- </w:t>
      </w:r>
      <w:r w:rsidR="00911DE7">
        <w:t>A</w:t>
      </w:r>
      <w:r>
        <w:t>r condicionado</w:t>
      </w:r>
      <w:r w:rsidR="00911DE7">
        <w:t>:</w:t>
      </w:r>
      <w:r>
        <w:t xml:space="preserve"> ser</w:t>
      </w:r>
      <w:r w:rsidR="003B259F">
        <w:t>á</w:t>
      </w:r>
      <w:r>
        <w:t xml:space="preserve"> instalado novo quadro</w:t>
      </w:r>
      <w:r w:rsidR="006570CB">
        <w:t xml:space="preserve"> de distribuição</w:t>
      </w:r>
      <w:r>
        <w:t xml:space="preserve"> e criado nov</w:t>
      </w:r>
      <w:r w:rsidR="003B259F">
        <w:t>a</w:t>
      </w:r>
      <w:r>
        <w:t xml:space="preserve"> tubulação externa ao prédio para alime</w:t>
      </w:r>
      <w:r w:rsidR="00771A0E">
        <w:t>nta</w:t>
      </w:r>
      <w:r w:rsidR="00911DE7">
        <w:t>r</w:t>
      </w:r>
      <w:r w:rsidR="006570CB">
        <w:t xml:space="preserve"> </w:t>
      </w:r>
      <w:proofErr w:type="gramStart"/>
      <w:r w:rsidR="006570CB">
        <w:t>os mesmo</w:t>
      </w:r>
      <w:proofErr w:type="gramEnd"/>
      <w:r w:rsidR="006570CB">
        <w:t xml:space="preserve"> (</w:t>
      </w:r>
      <w:proofErr w:type="spellStart"/>
      <w:r w:rsidR="006570CB">
        <w:t>Obs</w:t>
      </w:r>
      <w:proofErr w:type="spellEnd"/>
      <w:r w:rsidR="006570CB">
        <w:t xml:space="preserve">: os </w:t>
      </w:r>
      <w:r w:rsidR="00911DE7">
        <w:t>equipamentos,</w:t>
      </w:r>
      <w:r w:rsidR="00771A0E">
        <w:t xml:space="preserve"> </w:t>
      </w:r>
      <w:r w:rsidR="00911DE7">
        <w:t xml:space="preserve">evaporadora/ condensadora, </w:t>
      </w:r>
      <w:r w:rsidR="00771A0E">
        <w:t xml:space="preserve">serão </w:t>
      </w:r>
      <w:proofErr w:type="gramStart"/>
      <w:r w:rsidR="00771A0E">
        <w:t>mantido</w:t>
      </w:r>
      <w:proofErr w:type="gramEnd"/>
      <w:r w:rsidR="00771A0E">
        <w:t xml:space="preserve"> nos </w:t>
      </w:r>
      <w:proofErr w:type="gramStart"/>
      <w:r w:rsidR="00771A0E">
        <w:t>mesmo lugares</w:t>
      </w:r>
      <w:proofErr w:type="gramEnd"/>
      <w:r w:rsidR="006570CB">
        <w:t>)</w:t>
      </w:r>
      <w:r w:rsidR="00A21002">
        <w:t>;</w:t>
      </w:r>
    </w:p>
    <w:p w14:paraId="2D9057E0" w14:textId="77777777" w:rsidR="00794859" w:rsidRDefault="00794859" w:rsidP="00794859">
      <w:pPr>
        <w:ind w:leftChars="0" w:left="0" w:firstLineChars="0" w:firstLine="0"/>
      </w:pPr>
      <w:r>
        <w:t>- Existe duas tubulações exclusivas:1ª Tomadas iluminação e equipamentos. 2ª Tomadas es</w:t>
      </w:r>
      <w:r w:rsidR="00771A0E">
        <w:t>tabilizada</w:t>
      </w:r>
      <w:r>
        <w:t xml:space="preserve"> (</w:t>
      </w:r>
      <w:r w:rsidR="00771A0E">
        <w:t>Estabilizador</w:t>
      </w:r>
      <w:r>
        <w:t>/ Nobreak)</w:t>
      </w:r>
      <w:r w:rsidR="00A21002">
        <w:t>;</w:t>
      </w:r>
    </w:p>
    <w:p w14:paraId="1587EF24" w14:textId="6286D177" w:rsidR="00D563D5" w:rsidRDefault="00D563D5" w:rsidP="00794859">
      <w:pPr>
        <w:ind w:leftChars="0" w:left="0" w:firstLineChars="0" w:firstLine="0"/>
      </w:pPr>
      <w:r>
        <w:t xml:space="preserve">- </w:t>
      </w:r>
      <w:r w:rsidR="00BE557C">
        <w:t>Será</w:t>
      </w:r>
      <w:r>
        <w:t xml:space="preserve"> necessár</w:t>
      </w:r>
      <w:r w:rsidR="00911DE7">
        <w:t>ia</w:t>
      </w:r>
      <w:r>
        <w:t xml:space="preserve"> </w:t>
      </w:r>
      <w:r w:rsidR="006570CB">
        <w:t>alvenaria externa para cobrir qua</w:t>
      </w:r>
      <w:r>
        <w:t>d</w:t>
      </w:r>
      <w:r w:rsidR="006570CB">
        <w:t>r</w:t>
      </w:r>
      <w:r>
        <w:t>o</w:t>
      </w:r>
      <w:r w:rsidR="006570CB">
        <w:t>s e</w:t>
      </w:r>
      <w:r w:rsidR="00911DE7">
        <w:t>x</w:t>
      </w:r>
      <w:r w:rsidR="006570CB">
        <w:t>ternos</w:t>
      </w:r>
      <w:r w:rsidR="00A21002">
        <w:t>;</w:t>
      </w:r>
    </w:p>
    <w:p w14:paraId="1AEDE57D" w14:textId="553400D1" w:rsidR="00D563D5" w:rsidRDefault="00BE557C" w:rsidP="00794859">
      <w:pPr>
        <w:ind w:leftChars="0" w:left="0" w:firstLineChars="0" w:firstLine="0"/>
      </w:pPr>
      <w:r>
        <w:t xml:space="preserve">- </w:t>
      </w:r>
      <w:r w:rsidR="00911DE7">
        <w:t>G</w:t>
      </w:r>
      <w:r>
        <w:t>erador</w:t>
      </w:r>
      <w:r w:rsidR="00911DE7">
        <w:t>:</w:t>
      </w:r>
      <w:r>
        <w:t xml:space="preserve"> será </w:t>
      </w:r>
      <w:proofErr w:type="gramStart"/>
      <w:r>
        <w:t>necessário uma base</w:t>
      </w:r>
      <w:proofErr w:type="gramEnd"/>
      <w:r>
        <w:t xml:space="preserve"> para apoiar </w:t>
      </w:r>
      <w:r w:rsidR="00CB5659">
        <w:t>gerador e de uso externo</w:t>
      </w:r>
      <w:r w:rsidR="006570CB">
        <w:t xml:space="preserve"> (Vide recomendação do fabricante).</w:t>
      </w:r>
    </w:p>
    <w:p w14:paraId="3389A2BC" w14:textId="77777777" w:rsidR="00A21002" w:rsidRDefault="00A21002" w:rsidP="00794859">
      <w:pPr>
        <w:ind w:leftChars="0" w:left="0" w:firstLineChars="0" w:firstLine="0"/>
      </w:pPr>
    </w:p>
    <w:p w14:paraId="4234D439" w14:textId="77777777" w:rsidR="004A48C5" w:rsidRDefault="004A48C5" w:rsidP="00794859">
      <w:pPr>
        <w:ind w:leftChars="0" w:left="0" w:firstLineChars="0" w:firstLine="0"/>
      </w:pPr>
      <w:r>
        <w:t>B – No fundo (quadra/ estacionamento)</w:t>
      </w:r>
    </w:p>
    <w:p w14:paraId="46339ABD" w14:textId="74269B56" w:rsidR="004A48C5" w:rsidRDefault="004A48C5" w:rsidP="00794859">
      <w:pPr>
        <w:ind w:leftChars="0" w:left="0" w:firstLineChars="0" w:firstLine="0"/>
      </w:pPr>
      <w:r>
        <w:t xml:space="preserve">- </w:t>
      </w:r>
      <w:r w:rsidR="00911DE7">
        <w:t>Instalar</w:t>
      </w:r>
      <w:r>
        <w:t xml:space="preserve"> tubulaç</w:t>
      </w:r>
      <w:r w:rsidR="00A21002">
        <w:t xml:space="preserve">ão enterrada </w:t>
      </w:r>
      <w:r w:rsidR="00911DE7">
        <w:t xml:space="preserve">para </w:t>
      </w:r>
      <w:r w:rsidR="00A21002">
        <w:t>poste e refletores;</w:t>
      </w:r>
    </w:p>
    <w:p w14:paraId="44C42432" w14:textId="30C88303" w:rsidR="004A48C5" w:rsidRDefault="004A48C5" w:rsidP="00794859">
      <w:pPr>
        <w:ind w:leftChars="0" w:left="0" w:firstLineChars="0" w:firstLine="0"/>
      </w:pPr>
      <w:r>
        <w:t xml:space="preserve">- </w:t>
      </w:r>
      <w:r w:rsidR="00911DE7">
        <w:t>Instalar cabos</w:t>
      </w:r>
      <w:r w:rsidR="00A21002">
        <w:t>;</w:t>
      </w:r>
    </w:p>
    <w:p w14:paraId="33AD5C58" w14:textId="77777777" w:rsidR="004A48C5" w:rsidRDefault="004A48C5" w:rsidP="00794859">
      <w:pPr>
        <w:ind w:leftChars="0" w:left="0" w:firstLineChars="0" w:firstLine="0"/>
      </w:pPr>
      <w:r>
        <w:t>- Instalar quadro de distribuição</w:t>
      </w:r>
      <w:r w:rsidR="00A21002">
        <w:t>;</w:t>
      </w:r>
    </w:p>
    <w:p w14:paraId="1CBC6F11" w14:textId="77777777" w:rsidR="004A48C5" w:rsidRDefault="004A48C5" w:rsidP="00794859">
      <w:pPr>
        <w:ind w:leftChars="0" w:left="0" w:firstLineChars="0" w:firstLine="0"/>
      </w:pPr>
      <w:r>
        <w:t>- Montar tomadas e iluminação</w:t>
      </w:r>
      <w:r w:rsidR="00A21002">
        <w:t>;</w:t>
      </w:r>
    </w:p>
    <w:p w14:paraId="03FDA384" w14:textId="4B6A32E2" w:rsidR="004A48C5" w:rsidRDefault="004A48C5" w:rsidP="00794859">
      <w:pPr>
        <w:ind w:leftChars="0" w:left="0" w:firstLineChars="0" w:firstLine="0"/>
      </w:pPr>
      <w:r>
        <w:t>- Deixar fiação para futuro motor portão</w:t>
      </w:r>
      <w:r w:rsidR="00D46915">
        <w:t xml:space="preserve"> e instalar sistema eletrônico de automatização</w:t>
      </w:r>
      <w:r w:rsidR="00A21002">
        <w:t>.</w:t>
      </w:r>
    </w:p>
    <w:p w14:paraId="1E6B0E7D" w14:textId="77777777" w:rsidR="00A21002" w:rsidRDefault="00A21002" w:rsidP="00794859">
      <w:pPr>
        <w:ind w:leftChars="0" w:left="0" w:firstLineChars="0" w:firstLine="0"/>
      </w:pPr>
    </w:p>
    <w:p w14:paraId="0C178411" w14:textId="77777777" w:rsidR="006570CB" w:rsidRDefault="004A48C5" w:rsidP="00794859">
      <w:pPr>
        <w:ind w:leftChars="0" w:left="0" w:firstLineChars="0" w:firstLine="0"/>
      </w:pPr>
      <w:r>
        <w:t>C –</w:t>
      </w:r>
      <w:r w:rsidR="006570CB">
        <w:t xml:space="preserve"> Na academia</w:t>
      </w:r>
      <w:r>
        <w:t xml:space="preserve"> </w:t>
      </w:r>
    </w:p>
    <w:p w14:paraId="08BDED50" w14:textId="77777777" w:rsidR="004A48C5" w:rsidRDefault="006570CB" w:rsidP="00794859">
      <w:pPr>
        <w:ind w:leftChars="0" w:left="0" w:firstLineChars="0" w:firstLine="0"/>
      </w:pPr>
      <w:r>
        <w:t>-</w:t>
      </w:r>
      <w:r w:rsidR="00CB5659">
        <w:t xml:space="preserve">Enterrar tubulação para passar novos cabos de QDG ao QD </w:t>
      </w:r>
      <w:r w:rsidR="00A21002">
        <w:t>da academia;</w:t>
      </w:r>
    </w:p>
    <w:p w14:paraId="7945B9F3" w14:textId="7C6A2802" w:rsidR="004A48C5" w:rsidRDefault="004A48C5" w:rsidP="00794859">
      <w:pPr>
        <w:ind w:leftChars="0" w:left="0" w:firstLineChars="0" w:firstLine="0"/>
      </w:pPr>
      <w:r>
        <w:t>- M</w:t>
      </w:r>
      <w:r w:rsidR="006570CB">
        <w:t>ontar</w:t>
      </w:r>
      <w:r>
        <w:t xml:space="preserve"> novo quadro de distribu</w:t>
      </w:r>
      <w:r w:rsidR="00A21002">
        <w:t>ição</w:t>
      </w:r>
      <w:r w:rsidR="00911DE7">
        <w:t xml:space="preserve"> e</w:t>
      </w:r>
      <w:r w:rsidR="00A21002">
        <w:t xml:space="preserve"> eliminar 2 quadros antigos;</w:t>
      </w:r>
    </w:p>
    <w:p w14:paraId="02FB9FB5" w14:textId="0F8DCB57" w:rsidR="004A48C5" w:rsidRDefault="004A48C5" w:rsidP="00794859">
      <w:pPr>
        <w:ind w:leftChars="0" w:left="0" w:firstLineChars="0" w:firstLine="0"/>
      </w:pPr>
      <w:r>
        <w:t>- Manter a fiação do prédio</w:t>
      </w:r>
      <w:r w:rsidR="00911DE7">
        <w:t>,</w:t>
      </w:r>
      <w:r>
        <w:t xml:space="preserve"> somente remanejar cabos para novo quadro de distribuição</w:t>
      </w:r>
      <w:r w:rsidR="00A21002">
        <w:t>;</w:t>
      </w:r>
    </w:p>
    <w:p w14:paraId="0BA72AA1" w14:textId="4DAFF80F" w:rsidR="00FD74CF" w:rsidRDefault="00FD74CF" w:rsidP="00794859">
      <w:pPr>
        <w:ind w:leftChars="0" w:left="0" w:firstLineChars="0" w:firstLine="0"/>
      </w:pPr>
      <w:r>
        <w:t>-Trocar as luminárias da academia, refeitório, vestiários e apoio e aumentar a quantidade de luminárias da academia e refeitório</w:t>
      </w:r>
    </w:p>
    <w:p w14:paraId="0A2AA31F" w14:textId="77777777" w:rsidR="006570CB" w:rsidRDefault="006570CB" w:rsidP="00794859">
      <w:pPr>
        <w:ind w:leftChars="0" w:left="0" w:firstLineChars="0" w:firstLine="0"/>
      </w:pPr>
      <w:proofErr w:type="spellStart"/>
      <w:r>
        <w:lastRenderedPageBreak/>
        <w:t>Obs</w:t>
      </w:r>
      <w:proofErr w:type="spellEnd"/>
      <w:r>
        <w:t xml:space="preserve">: Materiais - Quadro de distribuição novo, cabos de alimentação e complemento de cabos de circuitos até o </w:t>
      </w:r>
      <w:r w:rsidR="00D44C6A">
        <w:t>quadro</w:t>
      </w:r>
      <w:r>
        <w:t xml:space="preserve"> novo.</w:t>
      </w:r>
    </w:p>
    <w:p w14:paraId="20C090DE" w14:textId="77777777" w:rsidR="006570CB" w:rsidRDefault="006570CB" w:rsidP="00794859">
      <w:pPr>
        <w:ind w:leftChars="0" w:left="0" w:firstLineChars="0" w:firstLine="0"/>
      </w:pPr>
    </w:p>
    <w:p w14:paraId="16824C63" w14:textId="77777777" w:rsidR="004A48C5" w:rsidRDefault="004A48C5" w:rsidP="00794859">
      <w:pPr>
        <w:ind w:leftChars="0" w:left="0" w:firstLineChars="0" w:firstLine="0"/>
      </w:pPr>
      <w:r>
        <w:t xml:space="preserve">D – Na reforma do almoxarifado </w:t>
      </w:r>
    </w:p>
    <w:p w14:paraId="1FB941F4" w14:textId="3BA2EDB9" w:rsidR="004A48C5" w:rsidRDefault="004A48C5" w:rsidP="00794859">
      <w:pPr>
        <w:ind w:leftChars="0" w:left="0" w:firstLineChars="0" w:firstLine="0"/>
      </w:pPr>
      <w:r>
        <w:t>- Criar tubulação enterrada da alimentação do quadro de distribuição</w:t>
      </w:r>
      <w:r w:rsidR="006570CB">
        <w:t xml:space="preserve"> e passar fiação (</w:t>
      </w:r>
      <w:proofErr w:type="spellStart"/>
      <w:r>
        <w:t>Obs</w:t>
      </w:r>
      <w:proofErr w:type="spellEnd"/>
      <w:r>
        <w:t xml:space="preserve">: </w:t>
      </w:r>
      <w:r w:rsidR="00911DE7">
        <w:t>o</w:t>
      </w:r>
      <w:r>
        <w:t xml:space="preserve"> projeto interno </w:t>
      </w:r>
      <w:r w:rsidR="00911DE7">
        <w:t>não faz parte desse escopo</w:t>
      </w:r>
      <w:r w:rsidR="006570CB">
        <w:t>)</w:t>
      </w:r>
      <w:r w:rsidR="00A21002">
        <w:t>;</w:t>
      </w:r>
    </w:p>
    <w:p w14:paraId="2123F084" w14:textId="77777777" w:rsidR="004A48C5" w:rsidRDefault="004A48C5" w:rsidP="00794859">
      <w:pPr>
        <w:ind w:leftChars="0" w:left="0" w:firstLineChars="0" w:firstLine="0"/>
      </w:pPr>
      <w:r>
        <w:t>- Passar cabo</w:t>
      </w:r>
      <w:r w:rsidR="003061A7">
        <w:t xml:space="preserve"> até QD</w:t>
      </w:r>
      <w:r w:rsidR="00CB5659">
        <w:t>G ao QDE</w:t>
      </w:r>
      <w:r w:rsidR="00A21002">
        <w:t>;</w:t>
      </w:r>
    </w:p>
    <w:p w14:paraId="691B73F5" w14:textId="77777777" w:rsidR="006570CB" w:rsidRDefault="006570CB" w:rsidP="00794859">
      <w:pPr>
        <w:ind w:leftChars="0" w:left="0" w:firstLineChars="0" w:firstLine="0"/>
      </w:pPr>
      <w:proofErr w:type="spellStart"/>
      <w:r>
        <w:t>Obs</w:t>
      </w:r>
      <w:proofErr w:type="spellEnd"/>
      <w:r>
        <w:t>: Materiais – Somente tubulação e cabos para alimentar quadro.</w:t>
      </w:r>
    </w:p>
    <w:p w14:paraId="5D3C72F7" w14:textId="77777777" w:rsidR="006570CB" w:rsidRDefault="006570CB" w:rsidP="006570CB">
      <w:pPr>
        <w:ind w:leftChars="0" w:left="0" w:firstLineChars="0" w:firstLine="0"/>
      </w:pPr>
    </w:p>
    <w:p w14:paraId="73135C52" w14:textId="77777777" w:rsidR="006570CB" w:rsidRDefault="006570CB" w:rsidP="006570CB">
      <w:pPr>
        <w:ind w:leftChars="0" w:left="0" w:firstLineChars="0" w:firstLine="0"/>
      </w:pPr>
      <w:r>
        <w:t>E - Canil</w:t>
      </w:r>
    </w:p>
    <w:p w14:paraId="48C9B9E3" w14:textId="77777777" w:rsidR="00D44C6A" w:rsidRDefault="006570CB" w:rsidP="006570CB">
      <w:pPr>
        <w:ind w:leftChars="0" w:left="0" w:firstLineChars="0" w:firstLine="0"/>
      </w:pPr>
      <w:r>
        <w:t>- Criar tubulação enterrada da alimentação do quadro de distribuição</w:t>
      </w:r>
      <w:r w:rsidR="00A21002">
        <w:t>;</w:t>
      </w:r>
    </w:p>
    <w:p w14:paraId="7DED1C4B" w14:textId="77777777" w:rsidR="006570CB" w:rsidRDefault="006570CB" w:rsidP="006570CB">
      <w:pPr>
        <w:ind w:leftChars="0" w:left="0" w:firstLineChars="0" w:firstLine="0"/>
      </w:pPr>
      <w:r>
        <w:t>- Passar cabo até QDG ao QD</w:t>
      </w:r>
      <w:r w:rsidR="00A21002">
        <w:t>;</w:t>
      </w:r>
    </w:p>
    <w:p w14:paraId="0C63597E" w14:textId="7EC5718B" w:rsidR="00D44C6A" w:rsidRDefault="00D44C6A" w:rsidP="006570CB">
      <w:pPr>
        <w:ind w:leftChars="0" w:left="0" w:firstLineChars="0" w:firstLine="0"/>
      </w:pPr>
      <w:r>
        <w:t>- Remanejar circuitos existe</w:t>
      </w:r>
      <w:r w:rsidR="00911DE7">
        <w:t>nte</w:t>
      </w:r>
      <w:r>
        <w:t>s para quadro novo</w:t>
      </w:r>
      <w:r w:rsidR="00A21002">
        <w:t>;</w:t>
      </w:r>
    </w:p>
    <w:p w14:paraId="5A6CEE25" w14:textId="171387E9" w:rsidR="006570CB" w:rsidRDefault="006570CB" w:rsidP="006570CB">
      <w:pPr>
        <w:ind w:leftChars="0" w:left="0" w:firstLineChars="0" w:firstLine="0"/>
      </w:pPr>
      <w:proofErr w:type="spellStart"/>
      <w:r>
        <w:t>Obs</w:t>
      </w:r>
      <w:proofErr w:type="spellEnd"/>
      <w:r>
        <w:t xml:space="preserve">: Materiais – </w:t>
      </w:r>
      <w:r w:rsidR="00170112">
        <w:t>Todos materiais envolvido</w:t>
      </w:r>
      <w:r>
        <w:t>.</w:t>
      </w:r>
    </w:p>
    <w:p w14:paraId="1D61BA96" w14:textId="77777777" w:rsidR="00303AC9" w:rsidRDefault="00303AC9" w:rsidP="006570CB">
      <w:pPr>
        <w:ind w:leftChars="0" w:left="0" w:firstLineChars="0" w:firstLine="0"/>
      </w:pPr>
    </w:p>
    <w:p w14:paraId="31C4EFF3" w14:textId="00BC200F" w:rsidR="00303AC9" w:rsidRDefault="00303AC9" w:rsidP="006570CB">
      <w:pPr>
        <w:ind w:leftChars="0" w:left="0" w:firstLineChars="0" w:firstLine="0"/>
      </w:pPr>
      <w:r>
        <w:t>F-Oficina</w:t>
      </w:r>
    </w:p>
    <w:p w14:paraId="0126E586" w14:textId="5BF9D1F1" w:rsidR="00303AC9" w:rsidRDefault="00303AC9" w:rsidP="006570CB">
      <w:pPr>
        <w:ind w:leftChars="0" w:left="0" w:firstLineChars="0" w:firstLine="0"/>
      </w:pPr>
      <w:r>
        <w:t>-Alimentação para o climatizador</w:t>
      </w:r>
    </w:p>
    <w:p w14:paraId="1FF8E433" w14:textId="77777777" w:rsidR="006570CB" w:rsidRDefault="006570CB" w:rsidP="00794859">
      <w:pPr>
        <w:ind w:leftChars="0" w:left="0" w:firstLineChars="0" w:firstLine="0"/>
      </w:pPr>
    </w:p>
    <w:p w14:paraId="2A573B71" w14:textId="77777777" w:rsidR="00CD1925" w:rsidRDefault="007F106D">
      <w:pPr>
        <w:keepNext/>
        <w:numPr>
          <w:ilvl w:val="1"/>
          <w:numId w:val="10"/>
        </w:numPr>
        <w:pBdr>
          <w:top w:val="nil"/>
          <w:left w:val="nil"/>
          <w:bottom w:val="nil"/>
          <w:right w:val="nil"/>
          <w:between w:val="nil"/>
        </w:pBdr>
        <w:spacing w:before="120"/>
        <w:ind w:left="0" w:hanging="2"/>
        <w:rPr>
          <w:b/>
          <w:color w:val="000000"/>
          <w:sz w:val="24"/>
          <w:szCs w:val="24"/>
        </w:rPr>
      </w:pPr>
      <w:r>
        <w:rPr>
          <w:b/>
          <w:color w:val="000000"/>
          <w:sz w:val="24"/>
          <w:szCs w:val="24"/>
        </w:rPr>
        <w:t>Disposições gerais</w:t>
      </w:r>
    </w:p>
    <w:p w14:paraId="6F901964" w14:textId="77777777" w:rsidR="00CD1925" w:rsidRDefault="007F106D">
      <w:pPr>
        <w:ind w:left="0" w:hanging="2"/>
      </w:pPr>
      <w:r>
        <w:t>A mão-de-obra a ser empregada deverá ser especializada.</w:t>
      </w:r>
    </w:p>
    <w:p w14:paraId="062B0C24" w14:textId="77777777" w:rsidR="00CD1925" w:rsidRDefault="007F106D">
      <w:pPr>
        <w:ind w:left="0" w:hanging="2"/>
      </w:pPr>
      <w:r>
        <w:t>As ferramentas a serem empregadas deverão ser apropriadas em perfeito estado para o uso.</w:t>
      </w:r>
    </w:p>
    <w:p w14:paraId="3C7D6977" w14:textId="77777777" w:rsidR="00CD1925" w:rsidRDefault="007F106D">
      <w:pPr>
        <w:ind w:left="0" w:hanging="2"/>
      </w:pPr>
      <w:r>
        <w:t>Os materiais a serem empregados deverão ser da melhor qualidade e materiais de qualidade inferior serão rejeitados pela fiscalização. Os fornecimentos de material similares por forças das circunstâncias, só deverão ser feitos depois de aprovadas pela fiscalização.</w:t>
      </w:r>
    </w:p>
    <w:p w14:paraId="3243D066" w14:textId="77777777" w:rsidR="00CD1925" w:rsidRDefault="007F106D">
      <w:pPr>
        <w:ind w:left="0" w:hanging="2"/>
      </w:pPr>
      <w:r>
        <w:t>Todos os trabalhos de instalação deverão colaborar com os demais setores da obra.</w:t>
      </w:r>
    </w:p>
    <w:p w14:paraId="6E9EAE8C" w14:textId="77777777" w:rsidR="00CD1925" w:rsidRDefault="007F106D">
      <w:pPr>
        <w:ind w:left="0" w:hanging="2"/>
      </w:pPr>
      <w:bookmarkStart w:id="58" w:name="_heading=h.43ky6rz" w:colFirst="0" w:colLast="0"/>
      <w:bookmarkEnd w:id="58"/>
      <w:r>
        <w:t>Todos os componentes metálicos interligados deverão ser devidamente aterrados, por exemplos, caixas, quadros, etc.</w:t>
      </w:r>
    </w:p>
    <w:p w14:paraId="589B145D" w14:textId="77777777" w:rsidR="00CD1925" w:rsidRDefault="007F106D">
      <w:pPr>
        <w:keepNext/>
        <w:numPr>
          <w:ilvl w:val="2"/>
          <w:numId w:val="10"/>
        </w:numPr>
        <w:pBdr>
          <w:top w:val="nil"/>
          <w:left w:val="nil"/>
          <w:bottom w:val="nil"/>
          <w:right w:val="nil"/>
          <w:between w:val="nil"/>
        </w:pBdr>
        <w:spacing w:before="120"/>
        <w:ind w:left="0" w:hanging="2"/>
        <w:rPr>
          <w:b/>
          <w:color w:val="000000"/>
          <w:sz w:val="24"/>
          <w:szCs w:val="24"/>
        </w:rPr>
      </w:pPr>
      <w:r>
        <w:rPr>
          <w:b/>
          <w:color w:val="000000"/>
          <w:sz w:val="24"/>
          <w:szCs w:val="24"/>
        </w:rPr>
        <w:t>Serviços de tubulação</w:t>
      </w:r>
    </w:p>
    <w:p w14:paraId="50691604" w14:textId="77777777" w:rsidR="00CD1925" w:rsidRDefault="007F106D">
      <w:pPr>
        <w:ind w:left="0" w:hanging="2"/>
      </w:pPr>
      <w:r>
        <w:t>Tubos subterrâneos deverão ter sempre um recobrimento de 5 cm de concreto magro.</w:t>
      </w:r>
    </w:p>
    <w:p w14:paraId="6A7E764F" w14:textId="77777777" w:rsidR="00CD1925" w:rsidRDefault="007F106D">
      <w:pPr>
        <w:ind w:left="0" w:hanging="2"/>
      </w:pPr>
      <w:r>
        <w:t>Nos tabuleiros e nas formas antes da concretagem, as tubulações serão vedadas a fim de evitar a penetração de argamassa, nata de concreto, umidade, entre outros, pelo mesmo motivo as caixas octogonais serão vedadas.</w:t>
      </w:r>
    </w:p>
    <w:p w14:paraId="108DB342" w14:textId="77777777" w:rsidR="00CD1925" w:rsidRDefault="007F106D">
      <w:pPr>
        <w:ind w:left="0" w:hanging="2"/>
      </w:pPr>
      <w:r>
        <w:t>Os tubos sempre deverão ser cortados a serra e seus bordos limados, a fim de eliminar as rebarbas e com isso facilitar a posterior fiação.</w:t>
      </w:r>
    </w:p>
    <w:p w14:paraId="27229670" w14:textId="77777777" w:rsidR="00CD1925" w:rsidRDefault="007F106D">
      <w:pPr>
        <w:ind w:left="0" w:hanging="2"/>
      </w:pPr>
      <w:r>
        <w:lastRenderedPageBreak/>
        <w:t>Não haverá curvas com raio inferior a seis vezes o diâmetro dos tubos. As curvas das tubulações deverão ser feitas com peças pré-fabricadas.</w:t>
      </w:r>
    </w:p>
    <w:p w14:paraId="74F207A6" w14:textId="77777777" w:rsidR="00CD1925" w:rsidRDefault="007F106D">
      <w:pPr>
        <w:ind w:left="0" w:hanging="2"/>
      </w:pPr>
      <w:r>
        <w:t>As ligações entre eletrodutos e caixas de passagem deverão ser feitas com buchas e arruelas.</w:t>
      </w:r>
    </w:p>
    <w:p w14:paraId="041C57A8" w14:textId="77777777" w:rsidR="00CD1925" w:rsidRDefault="007F106D">
      <w:pPr>
        <w:ind w:left="0" w:hanging="2"/>
      </w:pPr>
      <w:r>
        <w:t>As pontas dos tubos expostos durante o andamento da obra deverão ser tampadas provisoriamente.</w:t>
      </w:r>
    </w:p>
    <w:p w14:paraId="4E5B6E52" w14:textId="77777777" w:rsidR="00CD1925" w:rsidRDefault="007F106D">
      <w:pPr>
        <w:ind w:left="0" w:hanging="2"/>
      </w:pPr>
      <w:r>
        <w:t>Para fixação das tubulações aparentes deverão ser empregadas braçadeiras especiais e fixadas com buchas de aço.</w:t>
      </w:r>
    </w:p>
    <w:p w14:paraId="24A412A9" w14:textId="77777777" w:rsidR="00CD1925" w:rsidRDefault="007F106D">
      <w:pPr>
        <w:ind w:left="0" w:hanging="2"/>
      </w:pPr>
      <w:bookmarkStart w:id="59" w:name="_heading=h.2iq8gzs" w:colFirst="0" w:colLast="0"/>
      <w:bookmarkEnd w:id="59"/>
      <w:r>
        <w:t xml:space="preserve">Tubulação seca para instalação de rede de lógica, tv, alarme e telefone, incluindo eletroduto de PVC flexível corrugado e caixa com espelho de telefonia e passagens para rede de lógica deverá ser executada seguindo-se rigorosamente o projeto. </w:t>
      </w:r>
    </w:p>
    <w:p w14:paraId="456CB330" w14:textId="77777777" w:rsidR="00CD1925" w:rsidRDefault="007F106D">
      <w:pPr>
        <w:keepNext/>
        <w:numPr>
          <w:ilvl w:val="2"/>
          <w:numId w:val="10"/>
        </w:numPr>
        <w:pBdr>
          <w:top w:val="nil"/>
          <w:left w:val="nil"/>
          <w:bottom w:val="nil"/>
          <w:right w:val="nil"/>
          <w:between w:val="nil"/>
        </w:pBdr>
        <w:spacing w:before="120"/>
        <w:ind w:left="0" w:hanging="2"/>
        <w:rPr>
          <w:b/>
          <w:color w:val="000000"/>
          <w:sz w:val="24"/>
          <w:szCs w:val="24"/>
        </w:rPr>
      </w:pPr>
      <w:r>
        <w:rPr>
          <w:b/>
          <w:color w:val="000000"/>
          <w:sz w:val="24"/>
          <w:szCs w:val="24"/>
        </w:rPr>
        <w:t>Fiação</w:t>
      </w:r>
    </w:p>
    <w:p w14:paraId="76231173" w14:textId="77777777" w:rsidR="00CD1925" w:rsidRDefault="007F106D">
      <w:pPr>
        <w:ind w:left="0" w:hanging="2"/>
      </w:pPr>
      <w:r>
        <w:t>A fiação deverá ser feita só depois do reboco das paredes e lajes e da instalação de portas e janelas, a fim de evitar a penetração de chuvas e umidade. Onde houver acabamentos especiais, só depois de prontos os trabalhos. Nos pisos, só depois de prontos os acabamentos e na área externa, só depois de pronta a impermeabilização.</w:t>
      </w:r>
    </w:p>
    <w:p w14:paraId="3A6160E3" w14:textId="77777777" w:rsidR="00CD1925" w:rsidRDefault="007F106D">
      <w:pPr>
        <w:ind w:left="0" w:hanging="2"/>
      </w:pPr>
      <w:r>
        <w:t>Antes da passagem dos condutores, os eletrodutos instalados em formas de "U" e também os subterrâneos deverão ser enxutos por meio de bucha de estopa.</w:t>
      </w:r>
    </w:p>
    <w:p w14:paraId="44CEC4E6" w14:textId="77777777" w:rsidR="00CD1925" w:rsidRDefault="007F106D">
      <w:pPr>
        <w:ind w:left="0" w:hanging="2"/>
      </w:pPr>
      <w:r>
        <w:t>O número de condutores que passarão por um mesmo eletroduto, obedecerá aos indicados do projeto e NBR.</w:t>
      </w:r>
    </w:p>
    <w:p w14:paraId="4B647CA0" w14:textId="77777777" w:rsidR="00CD1925" w:rsidRDefault="007F106D">
      <w:pPr>
        <w:ind w:left="0" w:hanging="2"/>
      </w:pPr>
      <w:bookmarkStart w:id="60" w:name="_heading=h.xvir7l" w:colFirst="0" w:colLast="0"/>
      <w:bookmarkEnd w:id="60"/>
      <w:r>
        <w:t>Em hipótese alguma será permitido condutor emendado dentro do eletroduto. Quando necessário as emendas poderão ser feitas nas respectivas caixas de passagem com conectores especiais de aperto, eletricamente perfeita e isolada com mesmo nível do original.</w:t>
      </w:r>
    </w:p>
    <w:p w14:paraId="690DF47E" w14:textId="77777777" w:rsidR="00CD1925" w:rsidRDefault="007F106D">
      <w:pPr>
        <w:keepNext/>
        <w:numPr>
          <w:ilvl w:val="2"/>
          <w:numId w:val="10"/>
        </w:numPr>
        <w:pBdr>
          <w:top w:val="nil"/>
          <w:left w:val="nil"/>
          <w:bottom w:val="nil"/>
          <w:right w:val="nil"/>
          <w:between w:val="nil"/>
        </w:pBdr>
        <w:spacing w:before="120"/>
        <w:ind w:left="0" w:hanging="2"/>
        <w:rPr>
          <w:b/>
          <w:color w:val="000000"/>
          <w:sz w:val="24"/>
          <w:szCs w:val="24"/>
        </w:rPr>
      </w:pPr>
      <w:r>
        <w:rPr>
          <w:b/>
          <w:color w:val="000000"/>
          <w:sz w:val="24"/>
          <w:szCs w:val="24"/>
        </w:rPr>
        <w:t>Montagem e colocação dos aparelhos e equipamentos</w:t>
      </w:r>
    </w:p>
    <w:p w14:paraId="576974F7" w14:textId="77777777" w:rsidR="00CD1925" w:rsidRDefault="007F106D">
      <w:pPr>
        <w:ind w:left="0" w:hanging="2"/>
      </w:pPr>
      <w:r>
        <w:t>Antes das colocações dos aparelhos, as condições das isolações deverão ser medidas e deverão estar dentro dos valores recomendados pela ABNT.</w:t>
      </w:r>
    </w:p>
    <w:p w14:paraId="03B916DA" w14:textId="77777777" w:rsidR="00CD1925" w:rsidRDefault="007F106D">
      <w:pPr>
        <w:ind w:left="0" w:hanging="2"/>
      </w:pPr>
      <w:r>
        <w:t>Pontos de luz na parede, refletores, projetores, deverão observar as alturas indicadas.</w:t>
      </w:r>
    </w:p>
    <w:p w14:paraId="6EAE6AFB" w14:textId="77777777" w:rsidR="00CD1925" w:rsidRDefault="007F106D">
      <w:pPr>
        <w:ind w:left="0" w:hanging="2"/>
      </w:pPr>
      <w:r>
        <w:t>Tomadas, interruptores e espelhos deverão ser montados aprumados.</w:t>
      </w:r>
    </w:p>
    <w:p w14:paraId="344B0B75" w14:textId="77777777" w:rsidR="00CD1925" w:rsidRDefault="007F106D">
      <w:pPr>
        <w:ind w:left="0" w:hanging="2"/>
      </w:pPr>
      <w:r>
        <w:t>Aparelhos e equipamentos deverão ser montados e ligados conforme a orientação do fabricante.</w:t>
      </w:r>
    </w:p>
    <w:p w14:paraId="3E034D1D" w14:textId="77777777" w:rsidR="00CD1925" w:rsidRDefault="007F106D">
      <w:pPr>
        <w:ind w:left="0" w:hanging="2"/>
      </w:pPr>
      <w:bookmarkStart w:id="61" w:name="_heading=h.3hv69ve" w:colFirst="0" w:colLast="0"/>
      <w:bookmarkEnd w:id="61"/>
      <w:r>
        <w:t>Instalar iluminação com LED, conforme projeto elétrico e luminárias seguindo orientações do departamento de vigilância sanitária.</w:t>
      </w:r>
    </w:p>
    <w:p w14:paraId="279D8714" w14:textId="1972FEEF" w:rsidR="00C75C26" w:rsidRDefault="00C75C26">
      <w:pPr>
        <w:ind w:left="0" w:hanging="2"/>
      </w:pPr>
      <w:r>
        <w:t>Instalar aparelho climatizador evaporativo de 20 m³/h na oficina e reinstalar os aparelhos de climatização do prédio principal e academia que forem removidos para refazer a cobertura. Para esses serviços está prevista a locação de uma plataforma elevatória.</w:t>
      </w:r>
    </w:p>
    <w:p w14:paraId="1FB22190"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r>
        <w:rPr>
          <w:b/>
          <w:color w:val="000000"/>
          <w:sz w:val="24"/>
          <w:szCs w:val="24"/>
          <w:u w:val="single"/>
        </w:rPr>
        <w:lastRenderedPageBreak/>
        <w:t>PINTURA</w:t>
      </w:r>
    </w:p>
    <w:p w14:paraId="670F9A61" w14:textId="494F9059" w:rsidR="0028280D" w:rsidRPr="00270EAC" w:rsidRDefault="0028280D" w:rsidP="002D66E4">
      <w:pPr>
        <w:keepNext/>
        <w:numPr>
          <w:ilvl w:val="1"/>
          <w:numId w:val="10"/>
        </w:numPr>
        <w:pBdr>
          <w:top w:val="nil"/>
          <w:left w:val="nil"/>
          <w:bottom w:val="nil"/>
          <w:right w:val="nil"/>
          <w:between w:val="nil"/>
        </w:pBdr>
        <w:spacing w:before="120"/>
        <w:ind w:left="0" w:hanging="2"/>
      </w:pPr>
      <w:bookmarkStart w:id="62" w:name="_heading=h.3mzq4wv" w:colFirst="0" w:colLast="0"/>
      <w:bookmarkStart w:id="63" w:name="_Toc137721349"/>
      <w:bookmarkStart w:id="64" w:name="_Toc530526"/>
      <w:bookmarkStart w:id="65" w:name="_Toc137721351"/>
      <w:bookmarkEnd w:id="62"/>
      <w:r w:rsidRPr="002D66E4">
        <w:rPr>
          <w:b/>
          <w:color w:val="000000"/>
          <w:sz w:val="24"/>
          <w:szCs w:val="24"/>
        </w:rPr>
        <w:t>Pinturas de paredes externas</w:t>
      </w:r>
      <w:bookmarkEnd w:id="63"/>
      <w:r w:rsidR="00FD74CF" w:rsidRPr="002D66E4">
        <w:rPr>
          <w:b/>
          <w:color w:val="000000"/>
          <w:sz w:val="24"/>
          <w:szCs w:val="24"/>
        </w:rPr>
        <w:t xml:space="preserve"> e internas</w:t>
      </w:r>
    </w:p>
    <w:p w14:paraId="5CA26E2D" w14:textId="378821F2" w:rsidR="0028280D" w:rsidRDefault="0028280D" w:rsidP="0028280D">
      <w:pPr>
        <w:ind w:left="0" w:hanging="2"/>
      </w:pPr>
      <w:r w:rsidRPr="00270EAC">
        <w:t xml:space="preserve">As paredes externas </w:t>
      </w:r>
      <w:r w:rsidR="00112AA5">
        <w:t>construídas para instalar as tomadas perto do campo</w:t>
      </w:r>
      <w:r w:rsidR="0012536F">
        <w:t>,</w:t>
      </w:r>
      <w:r w:rsidR="00112AA5">
        <w:t xml:space="preserve"> </w:t>
      </w:r>
      <w:r w:rsidR="00FD74CF">
        <w:t xml:space="preserve">do sanitário da guarita </w:t>
      </w:r>
      <w:r w:rsidR="0012536F">
        <w:t xml:space="preserve">e da guarita </w:t>
      </w:r>
      <w:r w:rsidRPr="00270EAC">
        <w:t>deverão ser pintadas com tinta</w:t>
      </w:r>
      <w:r w:rsidR="00112AA5">
        <w:t xml:space="preserve"> acrílica</w:t>
      </w:r>
      <w:r w:rsidRPr="00270EAC">
        <w:t>.</w:t>
      </w:r>
    </w:p>
    <w:p w14:paraId="162A7066" w14:textId="77777777" w:rsidR="0028280D" w:rsidRPr="002D66E4" w:rsidRDefault="0028280D" w:rsidP="002D66E4">
      <w:pPr>
        <w:keepNext/>
        <w:numPr>
          <w:ilvl w:val="1"/>
          <w:numId w:val="10"/>
        </w:numPr>
        <w:pBdr>
          <w:top w:val="nil"/>
          <w:left w:val="nil"/>
          <w:bottom w:val="nil"/>
          <w:right w:val="nil"/>
          <w:between w:val="nil"/>
        </w:pBdr>
        <w:spacing w:before="120"/>
        <w:ind w:left="0" w:hanging="2"/>
        <w:rPr>
          <w:b/>
          <w:color w:val="000000"/>
          <w:sz w:val="24"/>
          <w:szCs w:val="24"/>
        </w:rPr>
      </w:pPr>
      <w:r w:rsidRPr="002D66E4">
        <w:rPr>
          <w:b/>
          <w:color w:val="000000"/>
          <w:sz w:val="24"/>
          <w:szCs w:val="24"/>
        </w:rPr>
        <w:t>Pintura de estrutura metálica</w:t>
      </w:r>
      <w:bookmarkEnd w:id="64"/>
      <w:bookmarkEnd w:id="65"/>
    </w:p>
    <w:p w14:paraId="7526BE6F" w14:textId="6E227083" w:rsidR="0028280D" w:rsidRDefault="0028280D" w:rsidP="0028280D">
      <w:pPr>
        <w:ind w:left="0" w:hanging="2"/>
      </w:pPr>
      <w:r>
        <w:t xml:space="preserve">Toda estrutura nova </w:t>
      </w:r>
      <w:r w:rsidR="00112AA5">
        <w:t>da academia</w:t>
      </w:r>
      <w:r w:rsidR="000540F6">
        <w:t>/vestiário/refeitório/apoio</w:t>
      </w:r>
      <w:r w:rsidR="00112AA5">
        <w:t xml:space="preserve"> deverá</w:t>
      </w:r>
      <w:r>
        <w:t xml:space="preserve"> receber aplicação de primer sintético, espessura 25micra, a revolver e pintura com tinta esmalte sintético.</w:t>
      </w:r>
      <w:r w:rsidR="000540F6">
        <w:t xml:space="preserve"> Também deverá ser pintada a estrutura metálica existente da oficina.</w:t>
      </w:r>
    </w:p>
    <w:p w14:paraId="0DB9DA23" w14:textId="77777777" w:rsidR="0028280D" w:rsidRPr="002D66E4" w:rsidRDefault="00D44C6A" w:rsidP="002D66E4">
      <w:pPr>
        <w:keepNext/>
        <w:numPr>
          <w:ilvl w:val="1"/>
          <w:numId w:val="10"/>
        </w:numPr>
        <w:pBdr>
          <w:top w:val="nil"/>
          <w:left w:val="nil"/>
          <w:bottom w:val="nil"/>
          <w:right w:val="nil"/>
          <w:between w:val="nil"/>
        </w:pBdr>
        <w:spacing w:before="120"/>
        <w:ind w:left="0" w:hanging="2"/>
        <w:rPr>
          <w:b/>
          <w:color w:val="000000"/>
          <w:sz w:val="24"/>
          <w:szCs w:val="24"/>
        </w:rPr>
      </w:pPr>
      <w:r w:rsidRPr="002D66E4">
        <w:rPr>
          <w:b/>
          <w:color w:val="000000"/>
          <w:sz w:val="24"/>
          <w:szCs w:val="24"/>
        </w:rPr>
        <w:t xml:space="preserve"> </w:t>
      </w:r>
      <w:bookmarkStart w:id="66" w:name="_Toc137721353"/>
      <w:r w:rsidR="0028280D" w:rsidRPr="002D66E4">
        <w:rPr>
          <w:b/>
          <w:color w:val="000000"/>
          <w:sz w:val="24"/>
          <w:szCs w:val="24"/>
        </w:rPr>
        <w:t>Pinturas de rufos, calhas e condutores aparentes</w:t>
      </w:r>
      <w:bookmarkEnd w:id="66"/>
    </w:p>
    <w:p w14:paraId="2DF21A9A" w14:textId="77777777" w:rsidR="0028280D" w:rsidRDefault="0028280D" w:rsidP="0028280D">
      <w:pPr>
        <w:ind w:left="0" w:hanging="2"/>
      </w:pPr>
      <w:r>
        <w:t>Aplicar pintura com tinta esmalte sintético.</w:t>
      </w:r>
    </w:p>
    <w:p w14:paraId="5C146022" w14:textId="3BF34E07" w:rsidR="00D44C6A" w:rsidRDefault="00D44C6A" w:rsidP="00D44C6A">
      <w:pPr>
        <w:ind w:leftChars="0" w:left="0" w:firstLineChars="0" w:hanging="2"/>
      </w:pPr>
    </w:p>
    <w:p w14:paraId="15EADF5B" w14:textId="77777777" w:rsidR="00CD1925" w:rsidRPr="002D66E4" w:rsidRDefault="007F106D" w:rsidP="002D66E4">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67" w:name="_heading=h.2250f4o" w:colFirst="0" w:colLast="0"/>
      <w:bookmarkEnd w:id="67"/>
      <w:r w:rsidRPr="002D66E4">
        <w:rPr>
          <w:b/>
          <w:color w:val="000000"/>
          <w:sz w:val="24"/>
          <w:szCs w:val="24"/>
          <w:u w:val="single"/>
        </w:rPr>
        <w:t xml:space="preserve">As </w:t>
      </w:r>
      <w:proofErr w:type="spellStart"/>
      <w:r w:rsidRPr="002D66E4">
        <w:rPr>
          <w:b/>
          <w:color w:val="000000"/>
          <w:sz w:val="24"/>
          <w:szCs w:val="24"/>
          <w:u w:val="single"/>
        </w:rPr>
        <w:t>built</w:t>
      </w:r>
      <w:proofErr w:type="spellEnd"/>
    </w:p>
    <w:p w14:paraId="6E877448" w14:textId="77777777" w:rsidR="00CD1925" w:rsidRDefault="007F106D">
      <w:pPr>
        <w:ind w:left="0" w:hanging="2"/>
      </w:pPr>
      <w:r>
        <w:t xml:space="preserve">A </w:t>
      </w:r>
      <w:r>
        <w:rPr>
          <w:b/>
        </w:rPr>
        <w:t>CONTRATADA</w:t>
      </w:r>
      <w:r>
        <w:t xml:space="preserve"> deverá apresentar </w:t>
      </w:r>
      <w:r>
        <w:rPr>
          <w:i/>
        </w:rPr>
        <w:t xml:space="preserve">“as </w:t>
      </w:r>
      <w:proofErr w:type="spellStart"/>
      <w:r>
        <w:rPr>
          <w:i/>
        </w:rPr>
        <w:t>built</w:t>
      </w:r>
      <w:proofErr w:type="spellEnd"/>
      <w:r>
        <w:rPr>
          <w:i/>
        </w:rPr>
        <w:t>”</w:t>
      </w:r>
      <w:r>
        <w:t xml:space="preserve"> caso ocorra alterações em projetos: arquitetônico, estrutural, hidráulico e elétrico. Caso não ocorram alterações em projeto, este serviço será suprimido da planilha orçamentária.</w:t>
      </w:r>
    </w:p>
    <w:p w14:paraId="5D84E045" w14:textId="77777777" w:rsidR="00CD1925" w:rsidRDefault="007F106D">
      <w:pPr>
        <w:ind w:left="0" w:hanging="2"/>
      </w:pPr>
      <w:r>
        <w:t xml:space="preserve">Quando o mesmo se fizer necessário, antes da entrega definitiva da obra, deverá ser solicitado o respectivo “as </w:t>
      </w:r>
      <w:proofErr w:type="spellStart"/>
      <w:r>
        <w:t>built</w:t>
      </w:r>
      <w:proofErr w:type="spellEnd"/>
      <w:r>
        <w:t xml:space="preserve">”, sendo que deverá representar as plantas dos diversos projetos, denotando como os serviços resultaram após a sua execução. As retificações dos projetos deverão ser feitas sobre cópias dos originais, devendo constar, acima do selo de cada prancha, a alteração e respectiva data. O “as </w:t>
      </w:r>
      <w:proofErr w:type="spellStart"/>
      <w:r>
        <w:t>built</w:t>
      </w:r>
      <w:proofErr w:type="spellEnd"/>
      <w:r>
        <w:t>” consistirá em expressar todas as modificações, acréscimos ou reduções havidas durante a construção, e cujos procedimentos tenham sido de acordo com o previsto pelas Disposições Gerais deste Memorial.</w:t>
      </w:r>
    </w:p>
    <w:p w14:paraId="6CA4816F" w14:textId="77777777" w:rsidR="00170112" w:rsidRDefault="00170112">
      <w:pPr>
        <w:ind w:left="0" w:hanging="2"/>
      </w:pPr>
    </w:p>
    <w:p w14:paraId="0E1EBB8A" w14:textId="77777777" w:rsidR="00CD1925" w:rsidRDefault="007F106D">
      <w:pPr>
        <w:keepNext/>
        <w:numPr>
          <w:ilvl w:val="0"/>
          <w:numId w:val="10"/>
        </w:numPr>
        <w:pBdr>
          <w:top w:val="nil"/>
          <w:left w:val="nil"/>
          <w:bottom w:val="nil"/>
          <w:right w:val="nil"/>
          <w:between w:val="nil"/>
        </w:pBdr>
        <w:spacing w:before="120"/>
        <w:ind w:left="0" w:hanging="2"/>
        <w:jc w:val="center"/>
        <w:rPr>
          <w:b/>
          <w:color w:val="000000"/>
          <w:sz w:val="24"/>
          <w:szCs w:val="24"/>
          <w:u w:val="single"/>
        </w:rPr>
      </w:pPr>
      <w:bookmarkStart w:id="68" w:name="_heading=h.1gf8i83" w:colFirst="0" w:colLast="0"/>
      <w:bookmarkEnd w:id="68"/>
      <w:r>
        <w:rPr>
          <w:b/>
          <w:color w:val="000000"/>
          <w:sz w:val="24"/>
          <w:szCs w:val="24"/>
          <w:u w:val="single"/>
        </w:rPr>
        <w:t>LIMPEZA E VERIFICAÇÃO FINAL</w:t>
      </w:r>
    </w:p>
    <w:p w14:paraId="4C0D472B" w14:textId="77777777" w:rsidR="00CD1925" w:rsidRDefault="007F106D">
      <w:pPr>
        <w:ind w:left="0" w:hanging="2"/>
      </w:pPr>
      <w:r>
        <w:t>Após o término de todos os serviços, o empreiteiro deverá proceder à limpeza da obra, remover todo entulho da área e deixar cuidadosamente limpo. Todos os pisos, áreas revestidas e divisórias de granito serão limpos e cuidadosamente lavados, de modo a não vir danificar outras partes da obra, por estes serviços de limpeza. Deverá haver particular cuidado em se remover quaisquer detritos ou salpicos de argamassa endurecidos nas superfícies de acabamento. Todas as manchas e salpicos de tinta serão removidos, dando-se especial atenção à perfeita limpeza nos vidros, ferragens das esquadrias e metais salpicados.</w:t>
      </w:r>
    </w:p>
    <w:p w14:paraId="347012A4" w14:textId="77777777" w:rsidR="00CD1925" w:rsidRDefault="007F106D">
      <w:pPr>
        <w:ind w:left="0" w:hanging="2"/>
      </w:pPr>
      <w:r>
        <w:lastRenderedPageBreak/>
        <w:t>No final da obra será procedida cuidadosa verificação por parte da fiscalização, sobre as perfeitas condições de funcionamento das edificações e segurança nas instalações. Verificada qualidade na limpeza para a entrega dos serviços.</w:t>
      </w:r>
    </w:p>
    <w:p w14:paraId="4A87E522" w14:textId="77777777" w:rsidR="00CD1925" w:rsidRDefault="00CD1925">
      <w:pPr>
        <w:ind w:left="0" w:hanging="2"/>
      </w:pPr>
    </w:p>
    <w:p w14:paraId="50F7E190" w14:textId="77777777" w:rsidR="00CD1925" w:rsidRDefault="00CD1925">
      <w:pPr>
        <w:ind w:left="0" w:hanging="2"/>
      </w:pPr>
    </w:p>
    <w:p w14:paraId="293AFCD3" w14:textId="15F23A71" w:rsidR="0051092E" w:rsidRDefault="007F106D" w:rsidP="00FD74CF">
      <w:pPr>
        <w:ind w:left="0" w:hanging="2"/>
      </w:pPr>
      <w:r>
        <w:t xml:space="preserve">Indaiatuba, </w:t>
      </w:r>
      <w:r w:rsidR="00BB53BA">
        <w:t xml:space="preserve">21 </w:t>
      </w:r>
      <w:r w:rsidR="00FD74CF">
        <w:t>de agosto de 2025.</w:t>
      </w:r>
    </w:p>
    <w:sectPr w:rsidR="0051092E">
      <w:headerReference w:type="even" r:id="rId9"/>
      <w:headerReference w:type="default" r:id="rId10"/>
      <w:footerReference w:type="even" r:id="rId11"/>
      <w:footerReference w:type="default" r:id="rId12"/>
      <w:headerReference w:type="first" r:id="rId13"/>
      <w:footerReference w:type="first" r:id="rId14"/>
      <w:pgSz w:w="11907" w:h="16840"/>
      <w:pgMar w:top="1985" w:right="1134" w:bottom="851" w:left="1134" w:header="0" w:footer="73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263" w14:textId="77777777" w:rsidR="00B50BE2" w:rsidRDefault="00B50BE2">
      <w:pPr>
        <w:spacing w:line="240" w:lineRule="auto"/>
        <w:ind w:left="0" w:hanging="2"/>
      </w:pPr>
      <w:r>
        <w:separator/>
      </w:r>
    </w:p>
  </w:endnote>
  <w:endnote w:type="continuationSeparator" w:id="0">
    <w:p w14:paraId="17C37BBA" w14:textId="77777777" w:rsidR="00B50BE2" w:rsidRDefault="00B50BE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lbertus Medium">
    <w:altName w:val="Eras Medium ITC"/>
    <w:charset w:val="00"/>
    <w:family w:val="swiss"/>
    <w:pitch w:val="variable"/>
    <w:sig w:usb0="00000001"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Zurich Ex BT">
    <w:charset w:val="00"/>
    <w:family w:val="swiss"/>
    <w:pitch w:val="variable"/>
    <w:sig w:usb0="00000007" w:usb1="00000000" w:usb2="00000000" w:usb3="00000000" w:csb0="00000011" w:csb1="00000000"/>
  </w:font>
  <w:font w:name="Calibri">
    <w:panose1 w:val="020F0502020204030204"/>
    <w:charset w:val="00"/>
    <w:family w:val="swiss"/>
    <w:pitch w:val="variable"/>
    <w:sig w:usb0="E4002EFF" w:usb1="C000247B" w:usb2="00000009" w:usb3="00000000" w:csb0="000001FF" w:csb1="00000000"/>
  </w:font>
  <w:font w:name="Estrangelo Edessa">
    <w:panose1 w:val="000000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7878" w14:textId="77777777" w:rsidR="005167ED" w:rsidRDefault="005167ED">
    <w:pPr>
      <w:pBdr>
        <w:top w:val="nil"/>
        <w:left w:val="nil"/>
        <w:bottom w:val="nil"/>
        <w:right w:val="nil"/>
        <w:between w:val="nil"/>
      </w:pBdr>
      <w:tabs>
        <w:tab w:val="center" w:pos="4419"/>
        <w:tab w:val="right" w:pos="8838"/>
      </w:tabs>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14:paraId="283E8663" w14:textId="77777777" w:rsidR="005167ED" w:rsidRDefault="005167ED">
    <w:pPr>
      <w:pBdr>
        <w:top w:val="nil"/>
        <w:left w:val="nil"/>
        <w:bottom w:val="nil"/>
        <w:right w:val="nil"/>
        <w:between w:val="nil"/>
      </w:pBdr>
      <w:tabs>
        <w:tab w:val="center" w:pos="4419"/>
        <w:tab w:val="right" w:pos="8838"/>
      </w:tabs>
      <w:ind w:left="0" w:right="360" w:hanging="2"/>
      <w:rPr>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299E" w14:textId="77777777" w:rsidR="005167ED" w:rsidRDefault="005167ED">
    <w:pPr>
      <w:pBdr>
        <w:top w:val="nil"/>
        <w:left w:val="nil"/>
        <w:bottom w:val="nil"/>
        <w:right w:val="nil"/>
        <w:between w:val="nil"/>
      </w:pBdr>
      <w:tabs>
        <w:tab w:val="center" w:pos="4419"/>
        <w:tab w:val="right" w:pos="8838"/>
      </w:tabs>
      <w:ind w:left="0" w:hanging="2"/>
      <w:jc w:val="right"/>
      <w:rPr>
        <w:color w:val="808080"/>
        <w:sz w:val="18"/>
        <w:szCs w:val="18"/>
      </w:rPr>
    </w:pPr>
    <w:r>
      <w:rPr>
        <w:color w:val="808080"/>
        <w:sz w:val="18"/>
        <w:szCs w:val="18"/>
      </w:rPr>
      <w:t xml:space="preserve">Página </w:t>
    </w:r>
    <w:r>
      <w:rPr>
        <w:color w:val="808080"/>
        <w:sz w:val="18"/>
        <w:szCs w:val="18"/>
      </w:rPr>
      <w:fldChar w:fldCharType="begin"/>
    </w:r>
    <w:r>
      <w:rPr>
        <w:color w:val="808080"/>
        <w:sz w:val="18"/>
        <w:szCs w:val="18"/>
      </w:rPr>
      <w:instrText>PAGE</w:instrText>
    </w:r>
    <w:r>
      <w:rPr>
        <w:color w:val="808080"/>
        <w:sz w:val="18"/>
        <w:szCs w:val="18"/>
      </w:rPr>
      <w:fldChar w:fldCharType="separate"/>
    </w:r>
    <w:r w:rsidR="003C5B75">
      <w:rPr>
        <w:noProof/>
        <w:color w:val="808080"/>
        <w:sz w:val="18"/>
        <w:szCs w:val="18"/>
      </w:rPr>
      <w:t>4</w:t>
    </w:r>
    <w:r>
      <w:rPr>
        <w:color w:val="808080"/>
        <w:sz w:val="18"/>
        <w:szCs w:val="18"/>
      </w:rPr>
      <w:fldChar w:fldCharType="end"/>
    </w:r>
    <w:r>
      <w:rPr>
        <w:color w:val="808080"/>
        <w:sz w:val="18"/>
        <w:szCs w:val="18"/>
      </w:rPr>
      <w:t xml:space="preserve"> de </w:t>
    </w:r>
    <w:r>
      <w:rPr>
        <w:color w:val="808080"/>
        <w:sz w:val="18"/>
        <w:szCs w:val="18"/>
      </w:rPr>
      <w:fldChar w:fldCharType="begin"/>
    </w:r>
    <w:r>
      <w:rPr>
        <w:color w:val="808080"/>
        <w:sz w:val="18"/>
        <w:szCs w:val="18"/>
      </w:rPr>
      <w:instrText>NUMPAGES</w:instrText>
    </w:r>
    <w:r>
      <w:rPr>
        <w:color w:val="808080"/>
        <w:sz w:val="18"/>
        <w:szCs w:val="18"/>
      </w:rPr>
      <w:fldChar w:fldCharType="separate"/>
    </w:r>
    <w:r w:rsidR="003C5B75">
      <w:rPr>
        <w:noProof/>
        <w:color w:val="808080"/>
        <w:sz w:val="18"/>
        <w:szCs w:val="18"/>
      </w:rPr>
      <w:t>13</w:t>
    </w:r>
    <w:r>
      <w:rPr>
        <w:color w:val="808080"/>
        <w:sz w:val="18"/>
        <w:szCs w:val="18"/>
      </w:rPr>
      <w:fldChar w:fldCharType="end"/>
    </w:r>
  </w:p>
  <w:p w14:paraId="15A56A4B" w14:textId="77777777" w:rsidR="005167ED" w:rsidRDefault="005167ED">
    <w:pPr>
      <w:ind w:left="0" w:right="360" w:hanging="2"/>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3E277" w14:textId="77777777" w:rsidR="005167ED" w:rsidRDefault="005167ED">
    <w:pPr>
      <w:ind w:left="0" w:right="360" w:hanging="2"/>
      <w:jc w:val="center"/>
      <w:rPr>
        <w:sz w:val="16"/>
        <w:szCs w:val="16"/>
      </w:rPr>
    </w:pPr>
    <w:r>
      <w:rPr>
        <w:sz w:val="16"/>
        <w:szCs w:val="16"/>
      </w:rPr>
      <w:t>Prefeitura Municipal de Indaiatuba</w:t>
    </w:r>
  </w:p>
  <w:p w14:paraId="0AB3CC55" w14:textId="77777777" w:rsidR="005167ED" w:rsidRDefault="005167ED">
    <w:pPr>
      <w:ind w:left="0" w:right="360" w:hanging="2"/>
      <w:jc w:val="center"/>
      <w:rPr>
        <w:sz w:val="16"/>
        <w:szCs w:val="16"/>
      </w:rPr>
    </w:pPr>
    <w:r>
      <w:rPr>
        <w:sz w:val="16"/>
        <w:szCs w:val="16"/>
      </w:rPr>
      <w:t>Secretaria de Planejamento Urbano e Engenharia</w:t>
    </w:r>
  </w:p>
  <w:p w14:paraId="2EB293A0" w14:textId="77777777" w:rsidR="005167ED" w:rsidRDefault="005167ED">
    <w:pPr>
      <w:ind w:left="0" w:right="360" w:hanging="2"/>
      <w:jc w:val="center"/>
      <w:rPr>
        <w:sz w:val="16"/>
        <w:szCs w:val="16"/>
      </w:rPr>
    </w:pPr>
    <w:r>
      <w:rPr>
        <w:sz w:val="16"/>
        <w:szCs w:val="16"/>
      </w:rPr>
      <w:t>Av. Eng. Fábio Roberto Barnabé, 2.800, Jd. Esplanada II – Indaiatuba, SP</w:t>
    </w:r>
  </w:p>
  <w:p w14:paraId="13D62430" w14:textId="77777777" w:rsidR="005167ED" w:rsidRDefault="005167ED">
    <w:pPr>
      <w:ind w:left="0" w:right="360" w:hanging="2"/>
      <w:jc w:val="center"/>
      <w:rPr>
        <w:sz w:val="16"/>
        <w:szCs w:val="16"/>
      </w:rPr>
    </w:pPr>
    <w:r>
      <w:rPr>
        <w:sz w:val="16"/>
        <w:szCs w:val="16"/>
      </w:rPr>
      <w:t>Telefone (19)3834-9000 – Site: www.indaiatuba.sp.gov.br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1E911" w14:textId="77777777" w:rsidR="00B50BE2" w:rsidRDefault="00B50BE2">
      <w:pPr>
        <w:spacing w:line="240" w:lineRule="auto"/>
        <w:ind w:left="0" w:hanging="2"/>
      </w:pPr>
      <w:r>
        <w:separator/>
      </w:r>
    </w:p>
  </w:footnote>
  <w:footnote w:type="continuationSeparator" w:id="0">
    <w:p w14:paraId="4B11B5D2" w14:textId="77777777" w:rsidR="00B50BE2" w:rsidRDefault="00B50BE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E9795" w14:textId="77777777" w:rsidR="005B2540" w:rsidRDefault="005B254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4AED9" w14:textId="77777777" w:rsidR="005167ED" w:rsidRDefault="005167ED">
    <w:pPr>
      <w:pBdr>
        <w:top w:val="nil"/>
        <w:left w:val="nil"/>
        <w:bottom w:val="nil"/>
        <w:right w:val="nil"/>
        <w:between w:val="nil"/>
      </w:pBdr>
      <w:tabs>
        <w:tab w:val="center" w:pos="4419"/>
        <w:tab w:val="right" w:pos="8838"/>
      </w:tabs>
      <w:ind w:left="0" w:hanging="2"/>
      <w:jc w:val="center"/>
      <w:rPr>
        <w:color w:val="000000"/>
        <w:sz w:val="36"/>
        <w:szCs w:val="36"/>
      </w:rPr>
    </w:pPr>
    <w:r>
      <w:rPr>
        <w:noProof/>
      </w:rPr>
      <mc:AlternateContent>
        <mc:Choice Requires="wps">
          <w:drawing>
            <wp:anchor distT="0" distB="0" distL="114300" distR="114300" simplePos="0" relativeHeight="251658240" behindDoc="0" locked="0" layoutInCell="1" hidden="0" allowOverlap="1" wp14:anchorId="5A631CC8" wp14:editId="2754132D">
              <wp:simplePos x="0" y="0"/>
              <wp:positionH relativeFrom="column">
                <wp:posOffset>-48894</wp:posOffset>
              </wp:positionH>
              <wp:positionV relativeFrom="paragraph">
                <wp:posOffset>273050</wp:posOffset>
              </wp:positionV>
              <wp:extent cx="914400" cy="800100"/>
              <wp:effectExtent l="0" t="0" r="0" b="0"/>
              <wp:wrapNone/>
              <wp:docPr id="1027" name="Caixa de texto 1027"/>
              <wp:cNvGraphicFramePr/>
              <a:graphic xmlns:a="http://schemas.openxmlformats.org/drawingml/2006/main">
                <a:graphicData uri="http://schemas.microsoft.com/office/word/2010/wordprocessingShape">
                  <wps:wsp>
                    <wps:cNvSpPr txBox="1"/>
                    <wps:spPr>
                      <a:xfrm>
                        <a:off x="0" y="0"/>
                        <a:ext cx="914400" cy="800100"/>
                      </a:xfrm>
                      <a:prstGeom prst="rect">
                        <a:avLst/>
                      </a:prstGeom>
                      <a:solidFill>
                        <a:srgbClr val="FFFFFF"/>
                      </a:solidFill>
                      <a:ln w="9525" cap="flat" cmpd="sng" algn="ctr">
                        <a:noFill/>
                        <a:miter lim="800000"/>
                        <a:headEnd/>
                        <a:tailEnd/>
                      </a:ln>
                    </wps:spPr>
                    <wps:txbx>
                      <w:txbxContent>
                        <w:p w14:paraId="7E97E40A" w14:textId="77777777" w:rsidR="005167ED" w:rsidRDefault="005167ED">
                          <w:pPr>
                            <w:spacing w:line="1" w:lineRule="atLeast"/>
                            <w:ind w:left="0" w:hanging="2"/>
                          </w:pPr>
                          <w:r w:rsidRPr="FFFFFFFF" w:rsidDel="FFFFFFFF">
                            <w:rPr>
                              <w:noProof/>
                              <w:specVanish/>
                            </w:rPr>
                            <w:drawing>
                              <wp:inline distT="0" distB="0" distL="114300" distR="114300" wp14:anchorId="28D37288" wp14:editId="52DD846D">
                                <wp:extent cx="712470" cy="739140"/>
                                <wp:effectExtent l="0" t="0" r="0" b="0"/>
                                <wp:docPr id="1026" name="Imagem 1"/>
                                <wp:cNvGraphicFramePr/>
                                <a:graphic xmlns:a="http://schemas.openxmlformats.org/drawingml/2006/main">
                                  <a:graphicData uri="http://schemas.openxmlformats.org/drawingml/2006/picture">
                                    <pic:pic xmlns:pic="http://schemas.openxmlformats.org/drawingml/2006/picture">
                                      <pic:nvPicPr>
                                        <pic:cNvPr id="1026" name="Imagem 1"/>
                                        <pic:cNvPicPr/>
                                      </pic:nvPicPr>
                                      <pic:blipFill>
                                        <a:blip r:embed="rId1"/>
                                        <a:srcRect/>
                                        <a:stretch>
                                          <a:fillRect/>
                                        </a:stretch>
                                      </pic:blipFill>
                                      <pic:spPr bwMode="clr">
                                        <a:xfrm>
                                          <a:off x="0" y="0"/>
                                          <a:ext cx="712470" cy="739140"/>
                                        </a:xfrm>
                                        <a:prstGeom prst="rect">
                                          <a:avLst/>
                                        </a:prstGeom>
                                        <a:noFill/>
                                        <a:ln w="9525" cap="rnd" cmpd="sng" algn="ctr">
                                          <a:noFill/>
                                          <a:miter lim="800000"/>
                                          <a:headEnd/>
                                          <a:tailEnd/>
                                        </a:ln>
                                      </pic:spPr>
                                    </pic:pic>
                                  </a:graphicData>
                                </a:graphic>
                              </wp:inline>
                            </w:drawing>
                          </w:r>
                        </w:p>
                        <w:p w14:paraId="24145F3A" w14:textId="77777777" w:rsidR="005167ED" w:rsidRDefault="005167ED">
                          <w:pPr>
                            <w:spacing w:line="1" w:lineRule="atLeast"/>
                            <w:ind w:left="0" w:hanging="2"/>
                          </w:pPr>
                        </w:p>
                      </w:txbxContent>
                    </wps:txbx>
                    <wps:bodyPr/>
                  </wps:wsp>
                </a:graphicData>
              </a:graphic>
            </wp:anchor>
          </w:drawing>
        </mc:Choice>
        <mc:Fallback>
          <w:pict>
            <v:shapetype w14:anchorId="5A631CC8" id="_x0000_t202" coordsize="21600,21600" o:spt="202" path="m,l,21600r21600,l21600,xe">
              <v:stroke joinstyle="miter"/>
              <v:path gradientshapeok="t" o:connecttype="rect"/>
            </v:shapetype>
            <v:shape id="Caixa de texto 1027" o:spid="_x0000_s1026" type="#_x0000_t202" style="position:absolute;left:0;text-align:left;margin-left:-3.85pt;margin-top:21.5pt;width:1in;height:6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QfAtQEAAE8DAAAOAAAAZHJzL2Uyb0RvYy54bWysU9tu2zAMfR+wfxD0vtgJ2qIz4gTYuvSl&#10;2Aq0+wBGF1uAbqDU2Pn7UUqXtNvbMD/IpEjzHB7S6+3sLDsoTCb4ni8XLWfKiyCNH3r+83n36Zaz&#10;lMFLsMGrnh9V4tvNxw/rKXZqFcZgpUJGRXzqptjzMefYNU0So3KQFiEqT0Ed0EEmF4dGIkxU3dlm&#10;1bY3zRRQRgxCpUS3d6cg39T6WiuRf2idVGa258Qt1xPruS9ns1lDNyDE0YhXGvAPLBwYT6DnUneQ&#10;gb2g+auUMwJDCjovRHBN0NoIVXugbpbtH908jRBV7YXESfEsU/p/ZcX3w1N8RJbnL2GmARZBppi6&#10;RJeln1mjK29iyihOEh7Psqk5M0GXn5dXVy1FBIVuW2qjytpcPo6Y8r0KjhWj50hTqWLB4SFlAqTU&#10;3ykFKwVr5M5YWx0c9l8tsgPQBHf1KRzpk3dp1rOJmFyvrokH0CJpC5lMF2XPkx84AzvQhoqMFdqH&#10;AlCn70ymFbTGVfbtiT10owL5zcuaksHYk0241hP8RaNi5Xk/U2Ix90EeH7EwLB5NrXJ93bCyFm/9&#10;mnX5Dza/AAAA//8DAFBLAwQUAAYACAAAACEAS81K290AAAAJAQAADwAAAGRycy9kb3ducmV2Lnht&#10;bEyPQU+DQBCF7yb+h82YeDHtolSwyNKoiabX1v6AAaZAZGcJuy303zs96W1e3sub7+Wb2fbqTKPv&#10;HBt4XEagiCtXd9wYOHx/Ll5A+YBcY++YDFzIw6a4vckxq93EOzrvQ6OkhH2GBtoQhkxrX7Vk0S/d&#10;QCze0Y0Wg8ix0fWIk5TbXj9FUaItdiwfWhzoo6XqZ3+yBo7b6eF5PZVf4ZDuVsk7dmnpLsbc381v&#10;r6ACzeEvDFd8QYdCmEp34tqr3sAiTSVpYBXLpKsfJzGoUo5kHYEucv1/QfELAAD//wMAUEsBAi0A&#10;FAAGAAgAAAAhALaDOJL+AAAA4QEAABMAAAAAAAAAAAAAAAAAAAAAAFtDb250ZW50X1R5cGVzXS54&#10;bWxQSwECLQAUAAYACAAAACEAOP0h/9YAAACUAQAACwAAAAAAAAAAAAAAAAAvAQAAX3JlbHMvLnJl&#10;bHNQSwECLQAUAAYACAAAACEA4s0HwLUBAABPAwAADgAAAAAAAAAAAAAAAAAuAgAAZHJzL2Uyb0Rv&#10;Yy54bWxQSwECLQAUAAYACAAAACEAS81K290AAAAJAQAADwAAAAAAAAAAAAAAAAAPBAAAZHJzL2Rv&#10;d25yZXYueG1sUEsFBgAAAAAEAAQA8wAAABkFAAAAAA==&#10;" stroked="f">
              <v:textbox>
                <w:txbxContent>
                  <w:p w14:paraId="7E97E40A" w14:textId="77777777" w:rsidR="005167ED" w:rsidRDefault="005167ED">
                    <w:pPr>
                      <w:spacing w:line="1" w:lineRule="atLeast"/>
                      <w:ind w:left="0" w:hanging="2"/>
                    </w:pPr>
                    <w:r w:rsidRPr="FFFFFFFF" w:rsidDel="FFFFFFFF">
                      <w:rPr>
                        <w:noProof/>
                        <w:specVanish/>
                      </w:rPr>
                      <w:drawing>
                        <wp:inline distT="0" distB="0" distL="114300" distR="114300" wp14:anchorId="28D37288" wp14:editId="52DD846D">
                          <wp:extent cx="712470" cy="739140"/>
                          <wp:effectExtent l="0" t="0" r="0" b="0"/>
                          <wp:docPr id="1026" name="Imagem 1"/>
                          <wp:cNvGraphicFramePr/>
                          <a:graphic xmlns:a="http://schemas.openxmlformats.org/drawingml/2006/main">
                            <a:graphicData uri="http://schemas.openxmlformats.org/drawingml/2006/picture">
                              <pic:pic xmlns:pic="http://schemas.openxmlformats.org/drawingml/2006/picture">
                                <pic:nvPicPr>
                                  <pic:cNvPr id="1026" name="Imagem 1"/>
                                  <pic:cNvPicPr/>
                                </pic:nvPicPr>
                                <pic:blipFill>
                                  <a:blip r:embed="rId1"/>
                                  <a:srcRect/>
                                  <a:stretch>
                                    <a:fillRect/>
                                  </a:stretch>
                                </pic:blipFill>
                                <pic:spPr bwMode="clr">
                                  <a:xfrm>
                                    <a:off x="0" y="0"/>
                                    <a:ext cx="712470" cy="739140"/>
                                  </a:xfrm>
                                  <a:prstGeom prst="rect">
                                    <a:avLst/>
                                  </a:prstGeom>
                                  <a:noFill/>
                                  <a:ln w="9525" cap="rnd" cmpd="sng" algn="ctr">
                                    <a:noFill/>
                                    <a:miter lim="800000"/>
                                    <a:headEnd/>
                                    <a:tailEnd/>
                                  </a:ln>
                                </pic:spPr>
                              </pic:pic>
                            </a:graphicData>
                          </a:graphic>
                        </wp:inline>
                      </w:drawing>
                    </w:r>
                  </w:p>
                  <w:p w14:paraId="24145F3A" w14:textId="77777777" w:rsidR="005167ED" w:rsidRDefault="005167ED">
                    <w:pPr>
                      <w:spacing w:line="1" w:lineRule="atLeast"/>
                      <w:ind w:left="0" w:hanging="2"/>
                    </w:pPr>
                  </w:p>
                </w:txbxContent>
              </v:textbox>
            </v:shape>
          </w:pict>
        </mc:Fallback>
      </mc:AlternateContent>
    </w:r>
  </w:p>
  <w:p w14:paraId="34A4A289" w14:textId="77777777" w:rsidR="005167ED" w:rsidRDefault="005167ED">
    <w:pPr>
      <w:pBdr>
        <w:top w:val="nil"/>
        <w:left w:val="nil"/>
        <w:bottom w:val="nil"/>
        <w:right w:val="nil"/>
        <w:between w:val="nil"/>
      </w:pBdr>
      <w:tabs>
        <w:tab w:val="center" w:pos="4419"/>
        <w:tab w:val="right" w:pos="8838"/>
      </w:tabs>
      <w:ind w:left="2" w:hanging="4"/>
      <w:jc w:val="center"/>
      <w:rPr>
        <w:color w:val="000000"/>
        <w:sz w:val="36"/>
        <w:szCs w:val="36"/>
      </w:rPr>
    </w:pPr>
    <w:r>
      <w:rPr>
        <w:b/>
        <w:color w:val="000000"/>
        <w:sz w:val="36"/>
        <w:szCs w:val="36"/>
      </w:rPr>
      <w:t>Prefeitura Municipal de Indaiatuba</w:t>
    </w:r>
  </w:p>
  <w:p w14:paraId="2AFC243C" w14:textId="77777777" w:rsidR="005167ED" w:rsidRDefault="005167ED">
    <w:pPr>
      <w:pBdr>
        <w:top w:val="nil"/>
        <w:left w:val="nil"/>
        <w:bottom w:val="nil"/>
        <w:right w:val="nil"/>
        <w:between w:val="nil"/>
      </w:pBdr>
      <w:tabs>
        <w:tab w:val="center" w:pos="4419"/>
        <w:tab w:val="right" w:pos="8838"/>
      </w:tabs>
      <w:ind w:left="0" w:hanging="2"/>
      <w:jc w:val="center"/>
      <w:rPr>
        <w:color w:val="000000"/>
        <w:sz w:val="24"/>
        <w:szCs w:val="24"/>
      </w:rPr>
    </w:pPr>
    <w:r>
      <w:rPr>
        <w:b/>
        <w:color w:val="000000"/>
        <w:sz w:val="24"/>
        <w:szCs w:val="24"/>
      </w:rPr>
      <w:t>ESTADO DE SÃO PAULO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E48E9" w14:textId="77777777" w:rsidR="005167ED" w:rsidRDefault="005167ED">
    <w:pPr>
      <w:pBdr>
        <w:top w:val="nil"/>
        <w:left w:val="nil"/>
        <w:bottom w:val="nil"/>
        <w:right w:val="nil"/>
        <w:between w:val="nil"/>
      </w:pBdr>
      <w:tabs>
        <w:tab w:val="center" w:pos="4419"/>
        <w:tab w:val="right" w:pos="8838"/>
      </w:tabs>
      <w:ind w:left="0" w:hanging="2"/>
      <w:jc w:val="center"/>
      <w:rPr>
        <w:color w:val="000000"/>
        <w:sz w:val="36"/>
        <w:szCs w:val="36"/>
      </w:rPr>
    </w:pPr>
    <w:r>
      <w:rPr>
        <w:noProof/>
      </w:rPr>
      <mc:AlternateContent>
        <mc:Choice Requires="wps">
          <w:drawing>
            <wp:anchor distT="0" distB="0" distL="114300" distR="114300" simplePos="0" relativeHeight="251659264" behindDoc="0" locked="0" layoutInCell="1" hidden="0" allowOverlap="1" wp14:anchorId="5F707C1D" wp14:editId="79564B69">
              <wp:simplePos x="0" y="0"/>
              <wp:positionH relativeFrom="column">
                <wp:posOffset>-48894</wp:posOffset>
              </wp:positionH>
              <wp:positionV relativeFrom="paragraph">
                <wp:posOffset>234950</wp:posOffset>
              </wp:positionV>
              <wp:extent cx="914400" cy="800100"/>
              <wp:effectExtent l="0" t="0" r="0" b="0"/>
              <wp:wrapNone/>
              <wp:docPr id="1028" name="Caixa de texto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800100"/>
                      </a:xfrm>
                      <a:prstGeom prst="rect">
                        <a:avLst/>
                      </a:prstGeom>
                      <a:solidFill>
                        <a:srgbClr val="FFFFFF"/>
                      </a:solidFill>
                      <a:ln>
                        <a:noFill/>
                      </a:ln>
                    </wps:spPr>
                    <wps:txbx>
                      <w:txbxContent>
                        <w:p w14:paraId="602B1D26" w14:textId="77777777" w:rsidR="005167ED" w:rsidRDefault="005167ED">
                          <w:pPr>
                            <w:spacing w:line="1" w:lineRule="atLeast"/>
                            <w:ind w:left="0" w:hanging="2"/>
                          </w:pPr>
                          <w:r w:rsidRPr="FFFFFFFF" w:rsidDel="FFFFFFFF">
                            <w:rPr>
                              <w:noProof/>
                              <w:specVanish/>
                            </w:rPr>
                            <w:drawing>
                              <wp:inline distT="0" distB="0" distL="114300" distR="114300" wp14:anchorId="172E2C35" wp14:editId="6162A23A">
                                <wp:extent cx="712470" cy="739140"/>
                                <wp:effectExtent l="0" t="0" r="0" b="0"/>
                                <wp:docPr id="1025" name="Imagem 1" descr="Descrição: Brasão%20Municipio"/>
                                <wp:cNvGraphicFramePr/>
                                <a:graphic xmlns:a="http://schemas.openxmlformats.org/drawingml/2006/main">
                                  <a:graphicData uri="http://schemas.openxmlformats.org/drawingml/2006/picture">
                                    <pic:pic xmlns:pic="http://schemas.openxmlformats.org/drawingml/2006/picture">
                                      <pic:nvPicPr>
                                        <pic:cNvPr id="1025" name="Imagem 1" descr="Descrição: Brasão%20Municipio"/>
                                        <pic:cNvPicPr/>
                                      </pic:nvPicPr>
                                      <pic:blipFill>
                                        <a:blip r:embed="rId1"/>
                                        <a:srcRect/>
                                        <a:stretch>
                                          <a:fillRect/>
                                        </a:stretch>
                                      </pic:blipFill>
                                      <pic:spPr bwMode="clr">
                                        <a:xfrm>
                                          <a:off x="0" y="0"/>
                                          <a:ext cx="712470" cy="739140"/>
                                        </a:xfrm>
                                        <a:prstGeom prst="rect">
                                          <a:avLst/>
                                        </a:prstGeom>
                                        <a:noFill/>
                                        <a:ln w="9525" cap="rnd" cmpd="sng" algn="ctr">
                                          <a:noFill/>
                                          <a:miter lim="800000"/>
                                          <a:headEnd/>
                                          <a:tailEnd/>
                                        </a:ln>
                                      </pic:spPr>
                                    </pic:pic>
                                  </a:graphicData>
                                </a:graphic>
                              </wp:inline>
                            </w:drawing>
                          </w:r>
                        </w:p>
                        <w:p w14:paraId="710A177D" w14:textId="77777777" w:rsidR="005167ED" w:rsidRDefault="005167ED">
                          <w:pPr>
                            <w:spacing w:line="1" w:lineRule="atLeast"/>
                            <w:ind w:left="0" w:hanging="2"/>
                          </w:pPr>
                        </w:p>
                      </w:txbxContent>
                    </wps:txbx>
                    <wps:bodyPr rot="0" vert="horz" wrap="square" lIns="91440" tIns="45720" rIns="91440" bIns="45720" anchor="t" anchorCtr="0" upright="1">
                      <a:noAutofit/>
                    </wps:bodyPr>
                  </wps:wsp>
                </a:graphicData>
              </a:graphic>
            </wp:anchor>
          </w:drawing>
        </mc:Choice>
        <mc:Fallback>
          <w:pict>
            <v:shapetype w14:anchorId="5F707C1D" id="_x0000_t202" coordsize="21600,21600" o:spt="202" path="m,l,21600r21600,l21600,xe">
              <v:stroke joinstyle="miter"/>
              <v:path gradientshapeok="t" o:connecttype="rect"/>
            </v:shapetype>
            <v:shape id="Caixa de texto 1028" o:spid="_x0000_s1027" type="#_x0000_t202" style="position:absolute;left:0;text-align:left;margin-left:-3.85pt;margin-top:18.5pt;width:1in;height:63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Wri8gEAANADAAAOAAAAZHJzL2Uyb0RvYy54bWysU8Fu2zAMvQ/YPwi6L3aCbOuMOEWXIsOA&#10;bh3Q9QNkWbaFyaJGKbGzrx8lu2nQ3YrpIIgi9cj3SG2ux96wo0KvwZZ8ucg5U1ZCrW1b8sef+3dX&#10;nPkgbC0MWFXyk/L8evv2zWZwhVpBB6ZWyAjE+mJwJe9CcEWWedmpXvgFOGXJ2QD2IpCJbVajGAi9&#10;N9kqzz9kA2DtEKTynm5vJyffJvymUTLcN41XgZmSU20h7Zj2Ku7ZdiOKFoXrtJzLEK+oohfaUtIz&#10;1K0Igh1Q/wPVa4ngoQkLCX0GTaOlShyIzTJ/weahE04lLiSOd2eZ/P+Dld+PD+4HsjB+hpEamEh4&#10;dwfyl2cWdp2wrbpBhKFToqbEyyhZNjhfzE+j1L7wEaQavkFNTRaHAAlobLCPqhBPRujUgNNZdDUG&#10;Juny03K9zskjyXWVkwipKZkonh479OGLgp7FQ8mReprAxfHOh1iMKJ5CYi4PRtd7bUwysK12BtlR&#10;UP/3aaX6X4QZG4MtxGcTYrxJLCOxiWIYq5HpepYgkq6gPhFthGms6BvQoQP8w9lAI1Vy//sgUHFm&#10;vlqSLjGlGUzG+v3HFbHGS0916RFWElTJA2fTcRemuT041G1HmaZmWbghuRudpHiuai6fxiYpNI94&#10;nMtLO0U9f8TtXwAAAP//AwBQSwMEFAAGAAgAAAAhACCkIeXdAAAACQEAAA8AAABkcnMvZG93bnJl&#10;di54bWxMj8FOwzAQRO9I/IO1SFxQ60AghjROBUigXlv6AU68TaLG6yh2m/Tv2Z7gtqMZzb4p1rPr&#10;xRnH0HnS8LhMQCDV3nbUaNj/fC1eQYRoyJreE2q4YIB1eXtTmNz6ibZ43sVGcAmF3GhoYxxyKUPd&#10;ojNh6Qck9g5+dCayHBtpRzNxuevlU5Jk0pmO+ENrBvxssT7uTk7DYTM9vLxN1Xfcq+1z9mE6VfmL&#10;1vd38/sKRMQ5/oXhis/oUDJT5U9kg+g1LJTipIZU8aSrn2YpiIqPLE1AloX8v6D8BQAA//8DAFBL&#10;AQItABQABgAIAAAAIQC2gziS/gAAAOEBAAATAAAAAAAAAAAAAAAAAAAAAABbQ29udGVudF9UeXBl&#10;c10ueG1sUEsBAi0AFAAGAAgAAAAhADj9If/WAAAAlAEAAAsAAAAAAAAAAAAAAAAALwEAAF9yZWxz&#10;Ly5yZWxzUEsBAi0AFAAGAAgAAAAhAD25auLyAQAA0AMAAA4AAAAAAAAAAAAAAAAALgIAAGRycy9l&#10;Mm9Eb2MueG1sUEsBAi0AFAAGAAgAAAAhACCkIeXdAAAACQEAAA8AAAAAAAAAAAAAAAAATAQAAGRy&#10;cy9kb3ducmV2LnhtbFBLBQYAAAAABAAEAPMAAABWBQAAAAA=&#10;" stroked="f">
              <v:textbox>
                <w:txbxContent>
                  <w:p w14:paraId="602B1D26" w14:textId="77777777" w:rsidR="005167ED" w:rsidRDefault="005167ED">
                    <w:pPr>
                      <w:spacing w:line="1" w:lineRule="atLeast"/>
                      <w:ind w:left="0" w:hanging="2"/>
                    </w:pPr>
                    <w:r w:rsidRPr="FFFFFFFF" w:rsidDel="FFFFFFFF">
                      <w:rPr>
                        <w:noProof/>
                        <w:specVanish/>
                      </w:rPr>
                      <w:drawing>
                        <wp:inline distT="0" distB="0" distL="114300" distR="114300" wp14:anchorId="172E2C35" wp14:editId="6162A23A">
                          <wp:extent cx="712470" cy="739140"/>
                          <wp:effectExtent l="0" t="0" r="0" b="0"/>
                          <wp:docPr id="1025" name="Imagem 1" descr="Descrição: Brasão%20Municipio"/>
                          <wp:cNvGraphicFramePr/>
                          <a:graphic xmlns:a="http://schemas.openxmlformats.org/drawingml/2006/main">
                            <a:graphicData uri="http://schemas.openxmlformats.org/drawingml/2006/picture">
                              <pic:pic xmlns:pic="http://schemas.openxmlformats.org/drawingml/2006/picture">
                                <pic:nvPicPr>
                                  <pic:cNvPr id="1025" name="Imagem 1" descr="Descrição: Brasão%20Municipio"/>
                                  <pic:cNvPicPr/>
                                </pic:nvPicPr>
                                <pic:blipFill>
                                  <a:blip r:embed="rId1"/>
                                  <a:srcRect/>
                                  <a:stretch>
                                    <a:fillRect/>
                                  </a:stretch>
                                </pic:blipFill>
                                <pic:spPr bwMode="clr">
                                  <a:xfrm>
                                    <a:off x="0" y="0"/>
                                    <a:ext cx="712470" cy="739140"/>
                                  </a:xfrm>
                                  <a:prstGeom prst="rect">
                                    <a:avLst/>
                                  </a:prstGeom>
                                  <a:noFill/>
                                  <a:ln w="9525" cap="rnd" cmpd="sng" algn="ctr">
                                    <a:noFill/>
                                    <a:miter lim="800000"/>
                                    <a:headEnd/>
                                    <a:tailEnd/>
                                  </a:ln>
                                </pic:spPr>
                              </pic:pic>
                            </a:graphicData>
                          </a:graphic>
                        </wp:inline>
                      </w:drawing>
                    </w:r>
                  </w:p>
                  <w:p w14:paraId="710A177D" w14:textId="77777777" w:rsidR="005167ED" w:rsidRDefault="005167ED">
                    <w:pPr>
                      <w:spacing w:line="1" w:lineRule="atLeast"/>
                      <w:ind w:left="0" w:hanging="2"/>
                    </w:pPr>
                  </w:p>
                </w:txbxContent>
              </v:textbox>
            </v:shape>
          </w:pict>
        </mc:Fallback>
      </mc:AlternateContent>
    </w:r>
  </w:p>
  <w:p w14:paraId="79EFD7F3" w14:textId="77777777" w:rsidR="005167ED" w:rsidRDefault="005167ED">
    <w:pPr>
      <w:pBdr>
        <w:top w:val="nil"/>
        <w:left w:val="nil"/>
        <w:bottom w:val="nil"/>
        <w:right w:val="nil"/>
        <w:between w:val="nil"/>
      </w:pBdr>
      <w:tabs>
        <w:tab w:val="center" w:pos="4419"/>
        <w:tab w:val="right" w:pos="8838"/>
      </w:tabs>
      <w:ind w:left="2" w:hanging="4"/>
      <w:jc w:val="center"/>
      <w:rPr>
        <w:color w:val="000000"/>
        <w:sz w:val="36"/>
        <w:szCs w:val="36"/>
      </w:rPr>
    </w:pPr>
    <w:r>
      <w:rPr>
        <w:b/>
        <w:color w:val="000000"/>
        <w:sz w:val="36"/>
        <w:szCs w:val="36"/>
      </w:rPr>
      <w:t>Prefeitura Municipal de Indaiatuba</w:t>
    </w:r>
  </w:p>
  <w:p w14:paraId="013C8628" w14:textId="77777777" w:rsidR="005167ED" w:rsidRDefault="005167ED">
    <w:pPr>
      <w:pBdr>
        <w:top w:val="nil"/>
        <w:left w:val="nil"/>
        <w:bottom w:val="nil"/>
        <w:right w:val="nil"/>
        <w:between w:val="nil"/>
      </w:pBdr>
      <w:tabs>
        <w:tab w:val="center" w:pos="4419"/>
        <w:tab w:val="right" w:pos="8838"/>
      </w:tabs>
      <w:ind w:left="0" w:hanging="2"/>
      <w:jc w:val="center"/>
      <w:rPr>
        <w:color w:val="000000"/>
        <w:sz w:val="24"/>
        <w:szCs w:val="24"/>
      </w:rPr>
    </w:pPr>
    <w:r>
      <w:rPr>
        <w:b/>
        <w:color w:val="000000"/>
        <w:sz w:val="24"/>
        <w:szCs w:val="24"/>
      </w:rPr>
      <w:t>ESTADO DE SÃO PAULO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53DD"/>
    <w:multiLevelType w:val="hybridMultilevel"/>
    <w:tmpl w:val="B0DC9B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6B975D6"/>
    <w:multiLevelType w:val="hybridMultilevel"/>
    <w:tmpl w:val="6B32D8B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78D29B5"/>
    <w:multiLevelType w:val="multilevel"/>
    <w:tmpl w:val="A8D20C8A"/>
    <w:lvl w:ilvl="0">
      <w:start w:val="1"/>
      <w:numFmt w:val="decimal"/>
      <w:lvlText w:val="%1."/>
      <w:lvlJc w:val="left"/>
      <w:pPr>
        <w:ind w:left="360" w:hanging="360"/>
      </w:pPr>
      <w:rPr>
        <w:b/>
        <w:bCs/>
        <w:sz w:val="24"/>
        <w:szCs w:val="24"/>
        <w:vertAlign w:val="baseline"/>
      </w:rPr>
    </w:lvl>
    <w:lvl w:ilvl="1">
      <w:start w:val="1"/>
      <w:numFmt w:val="decimal"/>
      <w:lvlText w:val="%1.%2."/>
      <w:lvlJc w:val="left"/>
      <w:pPr>
        <w:ind w:left="792" w:hanging="432"/>
      </w:pPr>
      <w:rPr>
        <w:b/>
        <w:bCs/>
        <w:sz w:val="24"/>
        <w:szCs w:val="24"/>
        <w:vertAlign w:val="baseline"/>
      </w:rPr>
    </w:lvl>
    <w:lvl w:ilvl="2">
      <w:start w:val="1"/>
      <w:numFmt w:val="decimal"/>
      <w:lvlText w:val="%1.%2.%3."/>
      <w:lvlJc w:val="left"/>
      <w:pPr>
        <w:ind w:left="50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 w15:restartNumberingAfterBreak="0">
    <w:nsid w:val="1A404616"/>
    <w:multiLevelType w:val="multilevel"/>
    <w:tmpl w:val="E724F7C6"/>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decimal"/>
      <w:lvlText w:val="●.%2."/>
      <w:lvlJc w:val="left"/>
      <w:pPr>
        <w:ind w:left="792" w:hanging="432"/>
      </w:pPr>
      <w:rPr>
        <w:vertAlign w:val="baseline"/>
      </w:rPr>
    </w:lvl>
    <w:lvl w:ilvl="2">
      <w:start w:val="1"/>
      <w:numFmt w:val="decimal"/>
      <w:lvlText w:val="●.%2.%3."/>
      <w:lvlJc w:val="left"/>
      <w:pPr>
        <w:ind w:left="1224" w:hanging="504"/>
      </w:pPr>
      <w:rPr>
        <w:vertAlign w:val="baseline"/>
      </w:rPr>
    </w:lvl>
    <w:lvl w:ilvl="3">
      <w:start w:val="1"/>
      <w:numFmt w:val="decimal"/>
      <w:lvlText w:val="●.%2.%3.%4."/>
      <w:lvlJc w:val="left"/>
      <w:pPr>
        <w:ind w:left="1728" w:hanging="647"/>
      </w:pPr>
      <w:rPr>
        <w:vertAlign w:val="baseline"/>
      </w:rPr>
    </w:lvl>
    <w:lvl w:ilvl="4">
      <w:start w:val="1"/>
      <w:numFmt w:val="decimal"/>
      <w:lvlText w:val="●.%2.%3.%4.%5."/>
      <w:lvlJc w:val="left"/>
      <w:pPr>
        <w:ind w:left="2232" w:hanging="792"/>
      </w:pPr>
      <w:rPr>
        <w:vertAlign w:val="baseline"/>
      </w:rPr>
    </w:lvl>
    <w:lvl w:ilvl="5">
      <w:start w:val="1"/>
      <w:numFmt w:val="decimal"/>
      <w:lvlText w:val="●.%2.%3.%4.%5.%6."/>
      <w:lvlJc w:val="left"/>
      <w:pPr>
        <w:ind w:left="2736" w:hanging="935"/>
      </w:pPr>
      <w:rPr>
        <w:vertAlign w:val="baseline"/>
      </w:rPr>
    </w:lvl>
    <w:lvl w:ilvl="6">
      <w:start w:val="1"/>
      <w:numFmt w:val="decimal"/>
      <w:lvlText w:val="●.%2.%3.%4.%5.%6.%7."/>
      <w:lvlJc w:val="left"/>
      <w:pPr>
        <w:ind w:left="3240" w:hanging="1080"/>
      </w:pPr>
      <w:rPr>
        <w:vertAlign w:val="baseline"/>
      </w:rPr>
    </w:lvl>
    <w:lvl w:ilvl="7">
      <w:start w:val="1"/>
      <w:numFmt w:val="decimal"/>
      <w:lvlText w:val="●.%2.%3.%4.%5.%6.%7.%8."/>
      <w:lvlJc w:val="left"/>
      <w:pPr>
        <w:ind w:left="3744" w:hanging="1224"/>
      </w:pPr>
      <w:rPr>
        <w:vertAlign w:val="baseline"/>
      </w:rPr>
    </w:lvl>
    <w:lvl w:ilvl="8">
      <w:start w:val="1"/>
      <w:numFmt w:val="decimal"/>
      <w:lvlText w:val="●.%2.%3.%4.%5.%6.%7.%8.%9."/>
      <w:lvlJc w:val="left"/>
      <w:pPr>
        <w:ind w:left="4320" w:hanging="1440"/>
      </w:pPr>
      <w:rPr>
        <w:vertAlign w:val="baseline"/>
      </w:rPr>
    </w:lvl>
  </w:abstractNum>
  <w:abstractNum w:abstractNumId="4" w15:restartNumberingAfterBreak="0">
    <w:nsid w:val="2C615038"/>
    <w:multiLevelType w:val="hybridMultilevel"/>
    <w:tmpl w:val="7B68A6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8A014F8"/>
    <w:multiLevelType w:val="multilevel"/>
    <w:tmpl w:val="10F28906"/>
    <w:lvl w:ilvl="0">
      <w:start w:val="1"/>
      <w:numFmt w:val="decimal"/>
      <w:lvlText w:val="%1."/>
      <w:lvlJc w:val="left"/>
      <w:pPr>
        <w:ind w:left="360" w:hanging="360"/>
      </w:pPr>
    </w:lvl>
    <w:lvl w:ilvl="1">
      <w:start w:val="1"/>
      <w:numFmt w:val="decimal"/>
      <w:lvlText w:val="%1.%2."/>
      <w:lvlJc w:val="left"/>
      <w:pPr>
        <w:ind w:left="792" w:hanging="432"/>
      </w:pPr>
      <w:rPr>
        <w:sz w:val="24"/>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ED5315D"/>
    <w:multiLevelType w:val="multilevel"/>
    <w:tmpl w:val="EDAC8D0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7" w15:restartNumberingAfterBreak="0">
    <w:nsid w:val="4E9E50B6"/>
    <w:multiLevelType w:val="multilevel"/>
    <w:tmpl w:val="22325E6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534001CD"/>
    <w:multiLevelType w:val="hybridMultilevel"/>
    <w:tmpl w:val="80A2257C"/>
    <w:lvl w:ilvl="0" w:tplc="9D66D652">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54F9272C"/>
    <w:multiLevelType w:val="multilevel"/>
    <w:tmpl w:val="EE72382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583074F9"/>
    <w:multiLevelType w:val="hybridMultilevel"/>
    <w:tmpl w:val="9A145A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FEA5875"/>
    <w:multiLevelType w:val="multilevel"/>
    <w:tmpl w:val="7BBC5BD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 w15:restartNumberingAfterBreak="0">
    <w:nsid w:val="60817E08"/>
    <w:multiLevelType w:val="hybridMultilevel"/>
    <w:tmpl w:val="051C6D9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1E604E8"/>
    <w:multiLevelType w:val="multilevel"/>
    <w:tmpl w:val="CBF4EAD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6C8F6F3C"/>
    <w:multiLevelType w:val="multilevel"/>
    <w:tmpl w:val="5F1E966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15:restartNumberingAfterBreak="0">
    <w:nsid w:val="6DDF4C68"/>
    <w:multiLevelType w:val="multilevel"/>
    <w:tmpl w:val="12F812E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712F7AD6"/>
    <w:multiLevelType w:val="hybridMultilevel"/>
    <w:tmpl w:val="E4ECBBC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7138342E"/>
    <w:multiLevelType w:val="multilevel"/>
    <w:tmpl w:val="F7760B3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8" w15:restartNumberingAfterBreak="0">
    <w:nsid w:val="792143B4"/>
    <w:multiLevelType w:val="hybridMultilevel"/>
    <w:tmpl w:val="14182F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7BD03BCA"/>
    <w:multiLevelType w:val="multilevel"/>
    <w:tmpl w:val="FAA06EF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612371322">
    <w:abstractNumId w:val="19"/>
  </w:num>
  <w:num w:numId="2" w16cid:durableId="1322081072">
    <w:abstractNumId w:val="6"/>
  </w:num>
  <w:num w:numId="3" w16cid:durableId="357704658">
    <w:abstractNumId w:val="17"/>
  </w:num>
  <w:num w:numId="4" w16cid:durableId="1852142467">
    <w:abstractNumId w:val="14"/>
  </w:num>
  <w:num w:numId="5" w16cid:durableId="300157012">
    <w:abstractNumId w:val="7"/>
  </w:num>
  <w:num w:numId="6" w16cid:durableId="2077900793">
    <w:abstractNumId w:val="13"/>
  </w:num>
  <w:num w:numId="7" w16cid:durableId="658654932">
    <w:abstractNumId w:val="11"/>
  </w:num>
  <w:num w:numId="8" w16cid:durableId="2031447522">
    <w:abstractNumId w:val="9"/>
  </w:num>
  <w:num w:numId="9" w16cid:durableId="1697270902">
    <w:abstractNumId w:val="3"/>
  </w:num>
  <w:num w:numId="10" w16cid:durableId="71706052">
    <w:abstractNumId w:val="2"/>
  </w:num>
  <w:num w:numId="11" w16cid:durableId="796223443">
    <w:abstractNumId w:val="15"/>
  </w:num>
  <w:num w:numId="12" w16cid:durableId="1988392085">
    <w:abstractNumId w:val="8"/>
  </w:num>
  <w:num w:numId="13" w16cid:durableId="2115712079">
    <w:abstractNumId w:val="4"/>
  </w:num>
  <w:num w:numId="14" w16cid:durableId="1150101081">
    <w:abstractNumId w:val="5"/>
  </w:num>
  <w:num w:numId="15" w16cid:durableId="1317687005">
    <w:abstractNumId w:val="0"/>
  </w:num>
  <w:num w:numId="16" w16cid:durableId="1525051431">
    <w:abstractNumId w:val="12"/>
  </w:num>
  <w:num w:numId="17" w16cid:durableId="1345127256">
    <w:abstractNumId w:val="16"/>
  </w:num>
  <w:num w:numId="18" w16cid:durableId="1929997224">
    <w:abstractNumId w:val="1"/>
  </w:num>
  <w:num w:numId="19" w16cid:durableId="638069269">
    <w:abstractNumId w:val="10"/>
  </w:num>
  <w:num w:numId="20" w16cid:durableId="14240630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925"/>
    <w:rsid w:val="000517C5"/>
    <w:rsid w:val="000540F6"/>
    <w:rsid w:val="000E1410"/>
    <w:rsid w:val="00112AA5"/>
    <w:rsid w:val="0012536F"/>
    <w:rsid w:val="00130DB9"/>
    <w:rsid w:val="00134772"/>
    <w:rsid w:val="00170112"/>
    <w:rsid w:val="00184D9B"/>
    <w:rsid w:val="00184E66"/>
    <w:rsid w:val="001C1BB5"/>
    <w:rsid w:val="0022784D"/>
    <w:rsid w:val="0023046F"/>
    <w:rsid w:val="00272B64"/>
    <w:rsid w:val="002820F8"/>
    <w:rsid w:val="0028280D"/>
    <w:rsid w:val="00295192"/>
    <w:rsid w:val="002D66E4"/>
    <w:rsid w:val="00303AC9"/>
    <w:rsid w:val="003061A7"/>
    <w:rsid w:val="00323FE9"/>
    <w:rsid w:val="003B259F"/>
    <w:rsid w:val="003C5B75"/>
    <w:rsid w:val="004275F2"/>
    <w:rsid w:val="0049376D"/>
    <w:rsid w:val="004A48C5"/>
    <w:rsid w:val="004C5E97"/>
    <w:rsid w:val="004E657C"/>
    <w:rsid w:val="0051092E"/>
    <w:rsid w:val="00511434"/>
    <w:rsid w:val="005167ED"/>
    <w:rsid w:val="005465DB"/>
    <w:rsid w:val="00560B1E"/>
    <w:rsid w:val="005B2540"/>
    <w:rsid w:val="005B36C2"/>
    <w:rsid w:val="005F0A5C"/>
    <w:rsid w:val="005F569C"/>
    <w:rsid w:val="00600C5F"/>
    <w:rsid w:val="00611AA0"/>
    <w:rsid w:val="006570CB"/>
    <w:rsid w:val="00680E71"/>
    <w:rsid w:val="006A3ECA"/>
    <w:rsid w:val="006C42A6"/>
    <w:rsid w:val="006F4042"/>
    <w:rsid w:val="007042C8"/>
    <w:rsid w:val="00765603"/>
    <w:rsid w:val="00771A0E"/>
    <w:rsid w:val="00794859"/>
    <w:rsid w:val="007D37AC"/>
    <w:rsid w:val="007F106D"/>
    <w:rsid w:val="008323B7"/>
    <w:rsid w:val="00842CC4"/>
    <w:rsid w:val="00864035"/>
    <w:rsid w:val="008829DB"/>
    <w:rsid w:val="008A34FF"/>
    <w:rsid w:val="00911DE7"/>
    <w:rsid w:val="00912125"/>
    <w:rsid w:val="00960B01"/>
    <w:rsid w:val="009E2949"/>
    <w:rsid w:val="00A03415"/>
    <w:rsid w:val="00A21002"/>
    <w:rsid w:val="00A50731"/>
    <w:rsid w:val="00A62190"/>
    <w:rsid w:val="00A87CAF"/>
    <w:rsid w:val="00A96021"/>
    <w:rsid w:val="00AD3D0A"/>
    <w:rsid w:val="00AE3BF7"/>
    <w:rsid w:val="00AE65E4"/>
    <w:rsid w:val="00B0384A"/>
    <w:rsid w:val="00B50BE2"/>
    <w:rsid w:val="00B56360"/>
    <w:rsid w:val="00BB53BA"/>
    <w:rsid w:val="00BE557C"/>
    <w:rsid w:val="00C32DE2"/>
    <w:rsid w:val="00C66001"/>
    <w:rsid w:val="00C705AF"/>
    <w:rsid w:val="00C75C26"/>
    <w:rsid w:val="00C959F9"/>
    <w:rsid w:val="00CB5659"/>
    <w:rsid w:val="00CD1925"/>
    <w:rsid w:val="00CE6E05"/>
    <w:rsid w:val="00CF3148"/>
    <w:rsid w:val="00D36B6D"/>
    <w:rsid w:val="00D417A6"/>
    <w:rsid w:val="00D44C6A"/>
    <w:rsid w:val="00D46915"/>
    <w:rsid w:val="00D517CF"/>
    <w:rsid w:val="00D52333"/>
    <w:rsid w:val="00D563D5"/>
    <w:rsid w:val="00DE7354"/>
    <w:rsid w:val="00E546A1"/>
    <w:rsid w:val="00E92AA3"/>
    <w:rsid w:val="00FB5700"/>
    <w:rsid w:val="00FD74CF"/>
    <w:rsid w:val="00FE4F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41483"/>
  <w15:docId w15:val="{9B51D9EE-3D57-4DAA-BD54-FBE21DC5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t-BR" w:eastAsia="pt-BR"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70112"/>
    <w:pPr>
      <w:suppressAutoHyphens/>
      <w:ind w:leftChars="-1" w:left="-1" w:hangingChars="1" w:hanging="1"/>
      <w:textDirection w:val="btLr"/>
      <w:textAlignment w:val="top"/>
      <w:outlineLvl w:val="0"/>
    </w:pPr>
    <w:rPr>
      <w:position w:val="-1"/>
    </w:rPr>
  </w:style>
  <w:style w:type="paragraph" w:styleId="Ttulo1">
    <w:name w:val="heading 1"/>
    <w:basedOn w:val="Normal"/>
    <w:next w:val="Normal"/>
    <w:pPr>
      <w:keepNext/>
      <w:spacing w:before="120"/>
      <w:jc w:val="center"/>
    </w:pPr>
    <w:rPr>
      <w:b/>
      <w:sz w:val="24"/>
      <w:u w:val="single"/>
    </w:rPr>
  </w:style>
  <w:style w:type="paragraph" w:styleId="Ttulo2">
    <w:name w:val="heading 2"/>
    <w:basedOn w:val="Normal"/>
    <w:next w:val="Normal"/>
    <w:pPr>
      <w:keepNext/>
      <w:spacing w:before="120"/>
      <w:outlineLvl w:val="1"/>
    </w:pPr>
    <w:rPr>
      <w:b/>
      <w:sz w:val="24"/>
    </w:rPr>
  </w:style>
  <w:style w:type="paragraph" w:styleId="Ttulo3">
    <w:name w:val="heading 3"/>
    <w:basedOn w:val="Normal"/>
    <w:next w:val="Normal"/>
    <w:pPr>
      <w:keepNext/>
      <w:spacing w:before="120"/>
      <w:outlineLvl w:val="2"/>
    </w:pPr>
    <w:rPr>
      <w:b/>
      <w:sz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qFormat/>
    <w:pPr>
      <w:spacing w:before="240" w:after="60"/>
      <w:jc w:val="center"/>
    </w:pPr>
    <w:rPr>
      <w:b/>
      <w:bCs/>
      <w:kern w:val="28"/>
      <w:sz w:val="24"/>
      <w:szCs w:val="32"/>
      <w:u w:val="single"/>
    </w:rPr>
  </w:style>
  <w:style w:type="character" w:styleId="Hyperlink">
    <w:name w:val="Hyperlink"/>
    <w:uiPriority w:val="99"/>
    <w:qFormat/>
    <w:rPr>
      <w:color w:val="0563C1"/>
      <w:w w:val="100"/>
      <w:position w:val="-1"/>
      <w:u w:val="single"/>
      <w:effect w:val="none"/>
      <w:vertAlign w:val="baseline"/>
      <w:cs w:val="0"/>
      <w:em w:val="none"/>
    </w:rPr>
  </w:style>
  <w:style w:type="character" w:customStyle="1" w:styleId="CabealhoChar">
    <w:name w:val="Cabeçalho Char"/>
    <w:rPr>
      <w:rFonts w:ascii="Arial" w:hAnsi="Arial"/>
      <w:w w:val="100"/>
      <w:position w:val="-1"/>
      <w:sz w:val="22"/>
      <w:effect w:val="none"/>
      <w:vertAlign w:val="baseline"/>
      <w:cs w:val="0"/>
      <w:em w:val="none"/>
    </w:rPr>
  </w:style>
  <w:style w:type="character" w:styleId="Nmerodepgina">
    <w:name w:val="page number"/>
    <w:basedOn w:val="Fontepargpadro"/>
    <w:rPr>
      <w:w w:val="100"/>
      <w:position w:val="-1"/>
      <w:effect w:val="none"/>
      <w:vertAlign w:val="baseline"/>
      <w:cs w:val="0"/>
      <w:em w:val="none"/>
    </w:rPr>
  </w:style>
  <w:style w:type="character" w:customStyle="1" w:styleId="CorpodetextoChar">
    <w:name w:val="Corpo de texto Char"/>
    <w:rPr>
      <w:rFonts w:ascii="Albertus Medium" w:hAnsi="Albertus Medium"/>
      <w:w w:val="100"/>
      <w:position w:val="-1"/>
      <w:sz w:val="24"/>
      <w:effect w:val="none"/>
      <w:vertAlign w:val="baseline"/>
      <w:cs w:val="0"/>
      <w:em w:val="none"/>
    </w:rPr>
  </w:style>
  <w:style w:type="character" w:customStyle="1" w:styleId="TtuloChar">
    <w:name w:val="Título Char"/>
    <w:rPr>
      <w:rFonts w:ascii="Arial" w:hAnsi="Arial"/>
      <w:b/>
      <w:bCs/>
      <w:w w:val="100"/>
      <w:kern w:val="28"/>
      <w:position w:val="-1"/>
      <w:sz w:val="24"/>
      <w:szCs w:val="32"/>
      <w:u w:val="single"/>
      <w:effect w:val="none"/>
      <w:vertAlign w:val="baseline"/>
      <w:cs w:val="0"/>
      <w:em w:val="none"/>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fontstyle21">
    <w:name w:val="fontstyle21"/>
    <w:rPr>
      <w:rFonts w:ascii="Arial" w:hAnsi="Arial" w:cs="Arial" w:hint="default"/>
      <w:color w:val="000000"/>
      <w:w w:val="100"/>
      <w:position w:val="-1"/>
      <w:sz w:val="22"/>
      <w:szCs w:val="22"/>
      <w:effect w:val="none"/>
      <w:vertAlign w:val="baseline"/>
      <w:cs w:val="0"/>
      <w:em w:val="none"/>
    </w:rPr>
  </w:style>
  <w:style w:type="character" w:customStyle="1" w:styleId="Corpodetexto3Char">
    <w:name w:val="Corpo de texto 3 Char"/>
    <w:rPr>
      <w:rFonts w:ascii="Zurich Ex BT" w:hAnsi="Zurich Ex BT"/>
      <w:w w:val="100"/>
      <w:position w:val="-1"/>
      <w:sz w:val="16"/>
      <w:effect w:val="none"/>
      <w:vertAlign w:val="baseline"/>
      <w:cs w:val="0"/>
      <w:em w:val="none"/>
    </w:rPr>
  </w:style>
  <w:style w:type="character" w:customStyle="1" w:styleId="st">
    <w:name w:val="st"/>
    <w:rPr>
      <w:w w:val="100"/>
      <w:position w:val="-1"/>
      <w:effect w:val="none"/>
      <w:vertAlign w:val="baseline"/>
      <w:cs w:val="0"/>
      <w:em w:val="none"/>
    </w:rPr>
  </w:style>
  <w:style w:type="character" w:customStyle="1" w:styleId="fontstyle01">
    <w:name w:val="fontstyle01"/>
    <w:rPr>
      <w:rFonts w:ascii="Arial" w:hAnsi="Arial" w:cs="Arial" w:hint="default"/>
      <w:color w:val="000000"/>
      <w:w w:val="100"/>
      <w:position w:val="-1"/>
      <w:sz w:val="22"/>
      <w:szCs w:val="22"/>
      <w:effect w:val="none"/>
      <w:vertAlign w:val="baseline"/>
      <w:cs w:val="0"/>
      <w:em w:val="none"/>
    </w:rPr>
  </w:style>
  <w:style w:type="character" w:customStyle="1" w:styleId="RodapChar">
    <w:name w:val="Rodapé Char"/>
    <w:rPr>
      <w:rFonts w:ascii="Arial" w:hAnsi="Arial"/>
      <w:w w:val="100"/>
      <w:position w:val="-1"/>
      <w:effect w:val="none"/>
      <w:vertAlign w:val="baseline"/>
      <w:cs w:val="0"/>
      <w:em w:val="none"/>
      <w:lang w:eastAsia="pt-BR"/>
    </w:rPr>
  </w:style>
  <w:style w:type="paragraph" w:styleId="Sumrio1">
    <w:name w:val="toc 1"/>
    <w:basedOn w:val="Normal"/>
    <w:next w:val="Normal"/>
    <w:uiPriority w:val="39"/>
  </w:style>
  <w:style w:type="paragraph" w:styleId="Corpodetexto2">
    <w:name w:val="Body Text 2"/>
    <w:basedOn w:val="Normal"/>
    <w:pPr>
      <w:spacing w:line="240" w:lineRule="atLeast"/>
    </w:pPr>
    <w:rPr>
      <w:rFonts w:ascii="Zurich Ex BT" w:hAnsi="Zurich Ex BT"/>
      <w:sz w:val="16"/>
    </w:rPr>
  </w:style>
  <w:style w:type="paragraph" w:styleId="Sumrio8">
    <w:name w:val="toc 8"/>
    <w:basedOn w:val="Normal"/>
    <w:next w:val="Normal"/>
    <w:uiPriority w:val="39"/>
    <w:qFormat/>
    <w:pPr>
      <w:spacing w:after="100" w:line="259" w:lineRule="auto"/>
      <w:ind w:left="1540"/>
    </w:pPr>
    <w:rPr>
      <w:rFonts w:ascii="Calibri" w:eastAsia="Times New Roman" w:hAnsi="Calibri" w:cs="Times New Roman"/>
    </w:rPr>
  </w:style>
  <w:style w:type="paragraph" w:styleId="Corpodetexto">
    <w:name w:val="Body Text"/>
    <w:basedOn w:val="Normal"/>
    <w:pPr>
      <w:spacing w:line="240" w:lineRule="atLeast"/>
    </w:pPr>
    <w:rPr>
      <w:rFonts w:ascii="Albertus Medium" w:hAnsi="Albertus Medium"/>
      <w:sz w:val="24"/>
    </w:rPr>
  </w:style>
  <w:style w:type="paragraph" w:styleId="Sumrio5">
    <w:name w:val="toc 5"/>
    <w:basedOn w:val="Normal"/>
    <w:next w:val="Normal"/>
    <w:uiPriority w:val="39"/>
    <w:qFormat/>
    <w:pPr>
      <w:spacing w:after="100" w:line="259" w:lineRule="auto"/>
      <w:ind w:left="880"/>
    </w:pPr>
    <w:rPr>
      <w:rFonts w:ascii="Calibri" w:eastAsia="Times New Roman" w:hAnsi="Calibri" w:cs="Times New Roman"/>
    </w:rPr>
  </w:style>
  <w:style w:type="paragraph" w:styleId="Textodebalo">
    <w:name w:val="Balloon Text"/>
    <w:basedOn w:val="Normal"/>
    <w:rPr>
      <w:rFonts w:ascii="Segoe UI" w:hAnsi="Segoe UI"/>
      <w:sz w:val="18"/>
      <w:szCs w:val="18"/>
    </w:rPr>
  </w:style>
  <w:style w:type="paragraph" w:styleId="Corpodetexto3">
    <w:name w:val="Body Text 3"/>
    <w:basedOn w:val="Normal"/>
    <w:pPr>
      <w:spacing w:line="240" w:lineRule="atLeast"/>
    </w:pPr>
    <w:rPr>
      <w:rFonts w:ascii="Zurich Ex BT" w:hAnsi="Zurich Ex BT"/>
      <w:sz w:val="16"/>
    </w:rPr>
  </w:style>
  <w:style w:type="paragraph" w:styleId="Sumrio6">
    <w:name w:val="toc 6"/>
    <w:basedOn w:val="Normal"/>
    <w:next w:val="Normal"/>
    <w:uiPriority w:val="39"/>
    <w:qFormat/>
    <w:pPr>
      <w:spacing w:after="100" w:line="259" w:lineRule="auto"/>
      <w:ind w:left="1100"/>
    </w:pPr>
    <w:rPr>
      <w:rFonts w:ascii="Calibri" w:eastAsia="Times New Roman" w:hAnsi="Calibri" w:cs="Times New Roman"/>
    </w:rPr>
  </w:style>
  <w:style w:type="paragraph" w:customStyle="1" w:styleId="Tont3">
    <w:name w:val="Tont 3"/>
    <w:basedOn w:val="Normal"/>
    <w:pPr>
      <w:tabs>
        <w:tab w:val="decimal" w:pos="3686"/>
      </w:tabs>
      <w:suppressAutoHyphens w:val="0"/>
      <w:overflowPunct w:val="0"/>
      <w:spacing w:after="120"/>
    </w:pPr>
    <w:rPr>
      <w:kern w:val="1"/>
      <w:lang w:eastAsia="ar-SA"/>
    </w:rPr>
  </w:style>
  <w:style w:type="paragraph" w:styleId="Sumrio4">
    <w:name w:val="toc 4"/>
    <w:basedOn w:val="Normal"/>
    <w:next w:val="Normal"/>
    <w:uiPriority w:val="39"/>
    <w:qFormat/>
    <w:pPr>
      <w:spacing w:after="100" w:line="259" w:lineRule="auto"/>
      <w:ind w:left="660"/>
    </w:pPr>
    <w:rPr>
      <w:rFonts w:ascii="Calibri" w:eastAsia="Times New Roman" w:hAnsi="Calibri" w:cs="Times New Roman"/>
    </w:rPr>
  </w:style>
  <w:style w:type="paragraph" w:styleId="Sumrio9">
    <w:name w:val="toc 9"/>
    <w:basedOn w:val="Normal"/>
    <w:next w:val="Normal"/>
    <w:uiPriority w:val="39"/>
    <w:qFormat/>
    <w:pPr>
      <w:spacing w:after="100" w:line="259" w:lineRule="auto"/>
      <w:ind w:left="1760"/>
    </w:pPr>
    <w:rPr>
      <w:rFonts w:ascii="Calibri" w:eastAsia="Times New Roman" w:hAnsi="Calibri" w:cs="Times New Roman"/>
    </w:rPr>
  </w:style>
  <w:style w:type="paragraph" w:styleId="Recuodecorpodetexto">
    <w:name w:val="Body Text Indent"/>
    <w:basedOn w:val="Normal"/>
    <w:pPr>
      <w:spacing w:line="240" w:lineRule="atLeast"/>
      <w:ind w:firstLine="720"/>
    </w:pPr>
    <w:rPr>
      <w:rFonts w:ascii="Estrangelo Edessa" w:hAnsi="Estrangelo Edessa"/>
      <w:b/>
      <w:bCs/>
    </w:rPr>
  </w:style>
  <w:style w:type="paragraph" w:styleId="Sumrio3">
    <w:name w:val="toc 3"/>
    <w:basedOn w:val="Normal"/>
    <w:next w:val="Normal"/>
    <w:uiPriority w:val="39"/>
    <w:pPr>
      <w:tabs>
        <w:tab w:val="right" w:leader="dot" w:pos="9629"/>
      </w:tabs>
    </w:pPr>
  </w:style>
  <w:style w:type="paragraph" w:styleId="Recuodecorpodetexto2">
    <w:name w:val="Body Text Indent 2"/>
    <w:basedOn w:val="Normal"/>
    <w:pPr>
      <w:spacing w:after="120" w:line="480" w:lineRule="auto"/>
      <w:ind w:left="283"/>
    </w:pPr>
  </w:style>
  <w:style w:type="paragraph" w:styleId="Sumrio2">
    <w:name w:val="toc 2"/>
    <w:basedOn w:val="Normal"/>
    <w:next w:val="Normal"/>
    <w:uiPriority w:val="39"/>
    <w:pPr>
      <w:tabs>
        <w:tab w:val="right" w:leader="dot" w:pos="9629"/>
      </w:tabs>
    </w:pPr>
  </w:style>
  <w:style w:type="paragraph" w:styleId="Rodap">
    <w:name w:val="footer"/>
    <w:basedOn w:val="Normal"/>
    <w:pPr>
      <w:tabs>
        <w:tab w:val="center" w:pos="4419"/>
        <w:tab w:val="right" w:pos="8838"/>
      </w:tabs>
    </w:pPr>
    <w:rPr>
      <w:sz w:val="20"/>
    </w:rPr>
  </w:style>
  <w:style w:type="paragraph" w:styleId="Cabealho">
    <w:name w:val="header"/>
    <w:basedOn w:val="Normal"/>
    <w:pPr>
      <w:tabs>
        <w:tab w:val="center" w:pos="4419"/>
        <w:tab w:val="right" w:pos="8838"/>
      </w:tabs>
    </w:pPr>
  </w:style>
  <w:style w:type="paragraph" w:styleId="CabealhodoSumrio">
    <w:name w:val="TOC Heading"/>
    <w:basedOn w:val="Ttulo1"/>
    <w:next w:val="Normal"/>
    <w:uiPriority w:val="39"/>
    <w:qFormat/>
    <w:pPr>
      <w:keepLines/>
      <w:spacing w:before="240" w:line="259" w:lineRule="auto"/>
      <w:outlineLvl w:val="9"/>
    </w:pPr>
    <w:rPr>
      <w:rFonts w:ascii="Calibri Light" w:eastAsia="Times New Roman" w:hAnsi="Calibri Light" w:cs="Times New Roman"/>
      <w:color w:val="2E74B5"/>
      <w:sz w:val="32"/>
      <w:szCs w:val="32"/>
    </w:rPr>
  </w:style>
  <w:style w:type="paragraph" w:customStyle="1" w:styleId="Tont2">
    <w:name w:val="Tont 2"/>
    <w:basedOn w:val="Normal"/>
    <w:pPr>
      <w:tabs>
        <w:tab w:val="decimal" w:pos="3686"/>
      </w:tabs>
      <w:suppressAutoHyphens w:val="0"/>
      <w:overflowPunct w:val="0"/>
      <w:spacing w:before="120" w:after="120"/>
    </w:pPr>
    <w:rPr>
      <w:b/>
      <w:kern w:val="1"/>
      <w:lang w:eastAsia="ar-SA"/>
    </w:rPr>
  </w:style>
  <w:style w:type="paragraph" w:styleId="Sumrio7">
    <w:name w:val="toc 7"/>
    <w:basedOn w:val="Normal"/>
    <w:next w:val="Normal"/>
    <w:uiPriority w:val="39"/>
    <w:qFormat/>
    <w:pPr>
      <w:spacing w:after="100" w:line="259" w:lineRule="auto"/>
      <w:ind w:left="1320"/>
    </w:pPr>
    <w:rPr>
      <w:rFonts w:ascii="Calibri" w:eastAsia="Times New Roman" w:hAnsi="Calibri" w:cs="Times New Roman"/>
    </w:rPr>
  </w:style>
  <w:style w:type="paragraph" w:customStyle="1" w:styleId="Tont1">
    <w:name w:val="Tont 1"/>
    <w:basedOn w:val="Normal"/>
    <w:pPr>
      <w:tabs>
        <w:tab w:val="decimal" w:pos="3686"/>
      </w:tabs>
      <w:suppressAutoHyphens w:val="0"/>
      <w:overflowPunct w:val="0"/>
      <w:spacing w:before="283" w:after="119"/>
    </w:pPr>
    <w:rPr>
      <w:b/>
      <w:caps/>
      <w:kern w:val="1"/>
      <w:sz w:val="26"/>
      <w:szCs w:val="26"/>
      <w:lang w:eastAsia="ar-SA"/>
    </w:rPr>
  </w:style>
  <w:style w:type="character" w:customStyle="1" w:styleId="Ttulo2Char">
    <w:name w:val="Título 2 Char"/>
    <w:rPr>
      <w:rFonts w:ascii="Arial" w:hAnsi="Arial"/>
      <w:b/>
      <w:w w:val="100"/>
      <w:position w:val="-1"/>
      <w:sz w:val="24"/>
      <w:effect w:val="none"/>
      <w:vertAlign w:val="baseline"/>
      <w:cs w:val="0"/>
      <w:em w:val="none"/>
    </w:rPr>
  </w:style>
  <w:style w:type="character" w:customStyle="1" w:styleId="MenoPendente1">
    <w:name w:val="Menção Pendente1"/>
    <w:qFormat/>
    <w:rPr>
      <w:color w:val="605E5C"/>
      <w:w w:val="100"/>
      <w:position w:val="-1"/>
      <w:effect w:val="none"/>
      <w:shd w:val="clear" w:color="auto" w:fill="E1DFDD"/>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PargrafodaLista">
    <w:name w:val="List Paragraph"/>
    <w:basedOn w:val="Normal"/>
    <w:uiPriority w:val="34"/>
    <w:qFormat/>
    <w:rsid w:val="007948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i5lLE1/D3jrJToKXtHYHWGnkBlA==">AMUW2mWSAun34fyBjWQScihZtzDqsIcqTLZirQ+36AMO8TVC9BdQXf5oMK2J8Ajsq+jQNA/rR+luMXJJ4OS4ZtOrcLSYDyhkM/OzhxbpGdYAkligI+lVPj0w8tgvj+HdKsYDKksbJfTgEjsVpEcow9TJaTFH1xHbpKWGSkWVTHu0pM7UPj+iTuCxww9S1N+oztCXI3yVizksWrqnpkE0IYNXoYknYQK9DqCtkqf1TcEPMjb99OuPqNM+63ak9G9WgxmJ52Wrb710AvlSNHlAaeKPj9fAodKseMT3KPxo8KXcLs2sCw9PXKxduHCVayXMzFUBfVUQ4W+Zbj4UrDHVvoythPtqD/qMxegN8wX9iK1Q21Zgzb0g5tu9P5k6o747Pum78vQMHdZTsxKRHEW8VNDFyoMMPX3lA6NjtjG8E3MViOkHuOMRpxouLfvD4rPYTSUlkSVXZ/9vGAqyI9uBKjpaqv5pgWkvHGzfERaVdyjGQbl1vIi7yWJ3j4n6uJVjGWzFt/YtuLJgkcTw7nr+G1Axlf2o2v+UsxwCYTcgxgzOPeeQMs2bb4lRVqKUhOnPIp9Cb2egSziKjx0XSccFtm5EwElceHgJ1NETuetTWz8HJsn/99FP/zuruU0cl916riz5nrHIIomkabWuSXO11KSrus7Dd8ZfTmodxAwXOv8WnAyXnAKQg+F3wsSWyDYTDMS0c3lR1016GSSyF8D8NC+3tCe5N63kiXPzP0iIgz0OmtUbJ6h03Z5nE0fAyIilYISjJbaZKT5rYTncNW7dezidlYJfmSWKYs6o6FLj1fWw+Z6X5oJYDJbnRE6BQAf32T6+5n2P44fNfLAZsQ+MCqwS2c5eIGdlzn64tl7iwSdCX8QMv4jynxjJhzGN6hDFz9zG1ON1HKA4xVbAOqOW5ZYejY/58q69V4s07CDyGI64gvcmw404iFtQ40XaL0yo99RMNGK4Pn8fPnAJZ7RRJvUc2n/vA/WS/w6TK5HWuFxrj9+Br4t4ixRKByRbOHf62X5lkd70rMZS4PRMfcCm7q9avjHpqTvFiPNPmd/Uh4lqEMforeouLt98ALF8yStHe8ZAz61FogjMJkKn4EZ5GffJ38rNe8X0SXlMrbz08aDnoOsziid32/aHXlnxH+fnQiuFBvFT0Otq2hpjV1ti/eXX6H5p8vIK65vYSwDFENkmj5tLNlRQ79t88G40zNZfvE27qgb7JWA6I/IxVx2ZqNWI0Gpnvh1rMLApwFBWObfltyiOyWE0Cc7k53ROoIgJ7GmIUCZUNifgCYGPkHzdrcV4Ksbs0v1zzOjj2mdK752Axc6zZcdSH69QsTKS4L3UuliN/2qV6oiy3NGQTxaASibspq1dEWTujq7kGWrQ0dZRHqYaLQc9MdjRUc69elrokWgNyCH7NfVFT5WGDG4CuVmijZZ1vlSpRxRl00QmpLFq6S8KMMFFN+3hyymMLG4xMKtI8NMt496l</go:docsCustomData>
</go:gDocsCustomXmlDataStorage>
</file>

<file path=customXml/itemProps1.xml><?xml version="1.0" encoding="utf-8"?>
<ds:datastoreItem xmlns:ds="http://schemas.openxmlformats.org/officeDocument/2006/customXml" ds:itemID="{139550D1-67C6-4667-B0DE-FF48202827A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20</Pages>
  <Words>6325</Words>
  <Characters>34160</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 DE PLANEJAMENTO</dc:creator>
  <cp:lastModifiedBy>Isabela Zulini</cp:lastModifiedBy>
  <cp:revision>47</cp:revision>
  <cp:lastPrinted>2025-08-22T11:40:00Z</cp:lastPrinted>
  <dcterms:created xsi:type="dcterms:W3CDTF">2023-03-31T18:15:00Z</dcterms:created>
  <dcterms:modified xsi:type="dcterms:W3CDTF">2025-08-22T11:42:00Z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1046-10.2.0.7516</vt:lpwstr>
  </property>
</Properties>
</file>